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8E82B" w14:textId="31894A86" w:rsidR="0045093F" w:rsidRPr="0002229C" w:rsidRDefault="0045093F" w:rsidP="006E33FF">
      <w:pPr>
        <w:pStyle w:val="Title1"/>
        <w:spacing w:line="240" w:lineRule="auto"/>
        <w:rPr>
          <w:rtl/>
        </w:rPr>
      </w:pPr>
    </w:p>
    <w:p w14:paraId="614FDD8F" w14:textId="4962334D" w:rsidR="00A13B60" w:rsidRPr="0002229C" w:rsidRDefault="004A631C" w:rsidP="006E33FF">
      <w:pPr>
        <w:pStyle w:val="Title1"/>
        <w:spacing w:line="240" w:lineRule="auto"/>
      </w:pPr>
      <w:r>
        <w:t>Noach</w:t>
      </w:r>
      <w:r w:rsidR="0006792D">
        <w:t xml:space="preserve"> </w:t>
      </w:r>
      <w:r w:rsidR="006E33FF" w:rsidRPr="0002229C">
        <w:t>578</w:t>
      </w:r>
      <w:r w:rsidR="00C67AF5">
        <w:t>7</w:t>
      </w:r>
    </w:p>
    <w:p w14:paraId="065BD0D3" w14:textId="77777777" w:rsidR="00BA1629" w:rsidRPr="0002229C" w:rsidRDefault="00BA1629" w:rsidP="006E4EDA">
      <w:pPr>
        <w:rPr>
          <w:rtl/>
        </w:rPr>
      </w:pPr>
    </w:p>
    <w:p w14:paraId="6291912F" w14:textId="77777777" w:rsidR="00FD7E7A" w:rsidRDefault="00FD7E7A" w:rsidP="00FD7E7A">
      <w:pPr>
        <w:rPr>
          <w:rtl/>
        </w:rPr>
      </w:pPr>
    </w:p>
    <w:p w14:paraId="653E671D" w14:textId="77777777" w:rsidR="0006792D" w:rsidRPr="0002229C" w:rsidRDefault="0006792D" w:rsidP="0006792D">
      <w:pPr>
        <w:pStyle w:val="Heading2Verse"/>
        <w:bidi w:val="0"/>
      </w:pPr>
      <w:r w:rsidRPr="0002229C">
        <w:t>Story</w:t>
      </w:r>
    </w:p>
    <w:p w14:paraId="2606C1CB" w14:textId="682F7309" w:rsidR="0006792D" w:rsidRPr="0002229C" w:rsidRDefault="00575F32" w:rsidP="0006792D">
      <w:pPr>
        <w:pStyle w:val="Heading2Englishverse"/>
      </w:pPr>
      <w:r>
        <w:t>R</w:t>
      </w:r>
      <w:r w:rsidR="00B42C3A">
        <w:t xml:space="preserve">ebbe </w:t>
      </w:r>
      <w:r w:rsidR="004A631C">
        <w:t>Avraham Weinberg of Slonim</w:t>
      </w:r>
      <w:r>
        <w:t xml:space="preserve">: </w:t>
      </w:r>
      <w:r w:rsidR="004A631C">
        <w:t xml:space="preserve">Torah </w:t>
      </w:r>
      <w:r w:rsidR="00825584">
        <w:t>for</w:t>
      </w:r>
      <w:r w:rsidR="004A631C">
        <w:t xml:space="preserve"> Its Own Sake</w:t>
      </w:r>
    </w:p>
    <w:p w14:paraId="3783041D" w14:textId="77777777" w:rsidR="0006792D" w:rsidRDefault="0006792D" w:rsidP="0006792D">
      <w:pPr>
        <w:rPr>
          <w:i/>
          <w:iCs/>
          <w:rtl/>
        </w:rPr>
      </w:pPr>
    </w:p>
    <w:p w14:paraId="576CAFC3" w14:textId="3629644F" w:rsidR="004A631C" w:rsidRPr="004A631C" w:rsidRDefault="004A631C" w:rsidP="004A631C">
      <w:pPr>
        <w:rPr>
          <w:i/>
          <w:iCs/>
        </w:rPr>
      </w:pPr>
      <w:r w:rsidRPr="004A631C">
        <w:rPr>
          <w:i/>
          <w:iCs/>
        </w:rPr>
        <w:t>Rabbi Avraham Weinberg of Slonim</w:t>
      </w:r>
      <w:r>
        <w:rPr>
          <w:i/>
          <w:iCs/>
        </w:rPr>
        <w:t>,</w:t>
      </w:r>
      <w:r w:rsidRPr="004A631C">
        <w:rPr>
          <w:i/>
          <w:iCs/>
        </w:rPr>
        <w:t xml:space="preserve"> who departed this world on the 11th of Marcheshvan, 5644</w:t>
      </w:r>
      <w:r>
        <w:rPr>
          <w:i/>
          <w:iCs/>
        </w:rPr>
        <w:t xml:space="preserve"> (</w:t>
      </w:r>
      <w:r w:rsidRPr="004A631C">
        <w:rPr>
          <w:i/>
          <w:iCs/>
        </w:rPr>
        <w:t>1883),</w:t>
      </w:r>
      <w:r>
        <w:rPr>
          <w:i/>
          <w:iCs/>
        </w:rPr>
        <w:t xml:space="preserve"> was</w:t>
      </w:r>
      <w:r w:rsidRPr="004A631C">
        <w:rPr>
          <w:i/>
          <w:iCs/>
        </w:rPr>
        <w:t xml:space="preserve"> known eponymously as the "</w:t>
      </w:r>
      <w:proofErr w:type="spellStart"/>
      <w:r w:rsidRPr="004A631C">
        <w:rPr>
          <w:i/>
          <w:iCs/>
        </w:rPr>
        <w:t>Yesod</w:t>
      </w:r>
      <w:proofErr w:type="spellEnd"/>
      <w:r w:rsidRPr="004A631C">
        <w:rPr>
          <w:i/>
          <w:iCs/>
        </w:rPr>
        <w:t xml:space="preserve"> </w:t>
      </w:r>
      <w:proofErr w:type="spellStart"/>
      <w:r w:rsidRPr="004A631C">
        <w:rPr>
          <w:i/>
          <w:iCs/>
        </w:rPr>
        <w:t>HaAvodah</w:t>
      </w:r>
      <w:proofErr w:type="spellEnd"/>
      <w:r w:rsidRPr="004A631C">
        <w:rPr>
          <w:i/>
          <w:iCs/>
        </w:rPr>
        <w:t>" after his book</w:t>
      </w:r>
      <w:r>
        <w:rPr>
          <w:i/>
          <w:iCs/>
        </w:rPr>
        <w:t>. He</w:t>
      </w:r>
      <w:r w:rsidRPr="004A631C">
        <w:rPr>
          <w:i/>
          <w:iCs/>
        </w:rPr>
        <w:t xml:space="preserve"> was the founder of the Slonim </w:t>
      </w:r>
      <w:proofErr w:type="spellStart"/>
      <w:r w:rsidRPr="004A631C">
        <w:rPr>
          <w:i/>
          <w:iCs/>
        </w:rPr>
        <w:t>chasidic</w:t>
      </w:r>
      <w:proofErr w:type="spellEnd"/>
      <w:r w:rsidRPr="004A631C">
        <w:rPr>
          <w:i/>
          <w:iCs/>
        </w:rPr>
        <w:t xml:space="preserve"> dynasty. He was born in the year 5564 (1804) to R</w:t>
      </w:r>
      <w:r>
        <w:rPr>
          <w:i/>
          <w:iCs/>
        </w:rPr>
        <w:t>ebbe</w:t>
      </w:r>
      <w:r w:rsidRPr="004A631C">
        <w:rPr>
          <w:i/>
          <w:iCs/>
        </w:rPr>
        <w:t xml:space="preserve"> Yitzchak Matisyahu, who was close to R</w:t>
      </w:r>
      <w:r>
        <w:rPr>
          <w:i/>
          <w:iCs/>
        </w:rPr>
        <w:t>ebbe</w:t>
      </w:r>
      <w:r w:rsidRPr="004A631C">
        <w:rPr>
          <w:i/>
          <w:iCs/>
        </w:rPr>
        <w:t xml:space="preserve"> Asher the First of </w:t>
      </w:r>
      <w:proofErr w:type="spellStart"/>
      <w:r w:rsidRPr="004A631C">
        <w:rPr>
          <w:i/>
          <w:iCs/>
        </w:rPr>
        <w:t>Stolin</w:t>
      </w:r>
      <w:proofErr w:type="spellEnd"/>
      <w:r w:rsidRPr="004A631C">
        <w:rPr>
          <w:i/>
          <w:iCs/>
        </w:rPr>
        <w:t xml:space="preserve">. In his youth he </w:t>
      </w:r>
      <w:r w:rsidR="00202AF3">
        <w:rPr>
          <w:i/>
          <w:iCs/>
        </w:rPr>
        <w:t>was close</w:t>
      </w:r>
      <w:r w:rsidRPr="004A631C">
        <w:rPr>
          <w:i/>
          <w:iCs/>
        </w:rPr>
        <w:t xml:space="preserve"> to R</w:t>
      </w:r>
      <w:r>
        <w:rPr>
          <w:i/>
          <w:iCs/>
        </w:rPr>
        <w:t>ebbe</w:t>
      </w:r>
      <w:r w:rsidRPr="004A631C">
        <w:rPr>
          <w:i/>
          <w:iCs/>
        </w:rPr>
        <w:t xml:space="preserve"> Noach of </w:t>
      </w:r>
      <w:proofErr w:type="spellStart"/>
      <w:r w:rsidRPr="004A631C">
        <w:rPr>
          <w:i/>
          <w:iCs/>
        </w:rPr>
        <w:t>Lechovitch</w:t>
      </w:r>
      <w:proofErr w:type="spellEnd"/>
      <w:r w:rsidRPr="004A631C">
        <w:rPr>
          <w:i/>
          <w:iCs/>
        </w:rPr>
        <w:t>, and afterward to R</w:t>
      </w:r>
      <w:r>
        <w:rPr>
          <w:i/>
          <w:iCs/>
        </w:rPr>
        <w:t>ebbe</w:t>
      </w:r>
      <w:r w:rsidRPr="004A631C">
        <w:rPr>
          <w:i/>
          <w:iCs/>
        </w:rPr>
        <w:t xml:space="preserve"> Moshe of Kobrin, who continued his path. After R</w:t>
      </w:r>
      <w:r>
        <w:rPr>
          <w:i/>
          <w:iCs/>
        </w:rPr>
        <w:t>ebbe</w:t>
      </w:r>
      <w:r w:rsidRPr="004A631C">
        <w:rPr>
          <w:i/>
          <w:iCs/>
        </w:rPr>
        <w:t xml:space="preserve"> Moshe's passing</w:t>
      </w:r>
      <w:r w:rsidR="00202AF3">
        <w:rPr>
          <w:i/>
          <w:iCs/>
        </w:rPr>
        <w:t>,</w:t>
      </w:r>
      <w:r w:rsidRPr="004A631C">
        <w:rPr>
          <w:i/>
          <w:iCs/>
        </w:rPr>
        <w:t xml:space="preserve"> he led a congregation in Slonim. He authored many works, and his important book </w:t>
      </w:r>
      <w:proofErr w:type="spellStart"/>
      <w:r w:rsidRPr="004A631C">
        <w:rPr>
          <w:i/>
          <w:iCs/>
        </w:rPr>
        <w:t>Yesod</w:t>
      </w:r>
      <w:proofErr w:type="spellEnd"/>
      <w:r w:rsidRPr="004A631C">
        <w:rPr>
          <w:i/>
          <w:iCs/>
        </w:rPr>
        <w:t xml:space="preserve"> </w:t>
      </w:r>
      <w:proofErr w:type="spellStart"/>
      <w:r w:rsidRPr="004A631C">
        <w:rPr>
          <w:i/>
          <w:iCs/>
        </w:rPr>
        <w:t>HaAvodah</w:t>
      </w:r>
      <w:proofErr w:type="spellEnd"/>
      <w:r w:rsidRPr="004A631C">
        <w:rPr>
          <w:i/>
          <w:iCs/>
        </w:rPr>
        <w:t xml:space="preserve"> is among the rare </w:t>
      </w:r>
      <w:proofErr w:type="spellStart"/>
      <w:r w:rsidRPr="004A631C">
        <w:rPr>
          <w:i/>
          <w:iCs/>
        </w:rPr>
        <w:t>chasidic</w:t>
      </w:r>
      <w:proofErr w:type="spellEnd"/>
      <w:r w:rsidRPr="004A631C">
        <w:rPr>
          <w:i/>
          <w:iCs/>
        </w:rPr>
        <w:t xml:space="preserve"> works not written as a commentary on the weekly Torah portions, but rather as a systematic exposition setting forth the fundamental principles of </w:t>
      </w:r>
      <w:r w:rsidR="00202AF3">
        <w:rPr>
          <w:i/>
          <w:iCs/>
        </w:rPr>
        <w:t>C</w:t>
      </w:r>
      <w:r w:rsidRPr="004A631C">
        <w:rPr>
          <w:i/>
          <w:iCs/>
        </w:rPr>
        <w:t>hasidic t</w:t>
      </w:r>
      <w:r w:rsidR="00202AF3">
        <w:rPr>
          <w:i/>
          <w:iCs/>
        </w:rPr>
        <w:t>hought</w:t>
      </w:r>
      <w:r w:rsidRPr="004A631C">
        <w:rPr>
          <w:i/>
          <w:iCs/>
        </w:rPr>
        <w:t xml:space="preserve">. Like his predecessors in the </w:t>
      </w:r>
      <w:proofErr w:type="spellStart"/>
      <w:r w:rsidRPr="004A631C">
        <w:rPr>
          <w:i/>
          <w:iCs/>
        </w:rPr>
        <w:t>Lechovitch</w:t>
      </w:r>
      <w:proofErr w:type="spellEnd"/>
      <w:r w:rsidRPr="004A631C">
        <w:rPr>
          <w:i/>
          <w:iCs/>
        </w:rPr>
        <w:t xml:space="preserve">-Kobrin-Slonim </w:t>
      </w:r>
      <w:r>
        <w:rPr>
          <w:i/>
          <w:iCs/>
        </w:rPr>
        <w:t>lineage</w:t>
      </w:r>
      <w:r w:rsidRPr="004A631C">
        <w:rPr>
          <w:i/>
          <w:iCs/>
        </w:rPr>
        <w:t xml:space="preserve">, he was known for his singular bond with the Land of Israel and its settlement, and served as head of Kollel </w:t>
      </w:r>
      <w:proofErr w:type="spellStart"/>
      <w:r w:rsidRPr="004A631C">
        <w:rPr>
          <w:i/>
          <w:iCs/>
        </w:rPr>
        <w:t>Reiss</w:t>
      </w:r>
      <w:r w:rsidR="00202AF3">
        <w:rPr>
          <w:i/>
          <w:iCs/>
        </w:rPr>
        <w:t>i</w:t>
      </w:r>
      <w:r w:rsidRPr="004A631C">
        <w:rPr>
          <w:i/>
          <w:iCs/>
        </w:rPr>
        <w:t>n</w:t>
      </w:r>
      <w:proofErr w:type="spellEnd"/>
      <w:r w:rsidRPr="004A631C">
        <w:rPr>
          <w:i/>
          <w:iCs/>
        </w:rPr>
        <w:t xml:space="preserve">, which supported the Jewish community in the Holy Land. He likewise encouraged many of his </w:t>
      </w:r>
      <w:proofErr w:type="spellStart"/>
      <w:r w:rsidRPr="004A631C">
        <w:rPr>
          <w:i/>
          <w:iCs/>
        </w:rPr>
        <w:t>chasidim</w:t>
      </w:r>
      <w:proofErr w:type="spellEnd"/>
      <w:r w:rsidRPr="004A631C">
        <w:rPr>
          <w:i/>
          <w:iCs/>
        </w:rPr>
        <w:t xml:space="preserve"> to </w:t>
      </w:r>
      <w:r>
        <w:rPr>
          <w:i/>
          <w:iCs/>
        </w:rPr>
        <w:t xml:space="preserve">make </w:t>
      </w:r>
      <w:proofErr w:type="spellStart"/>
      <w:r>
        <w:rPr>
          <w:i/>
          <w:iCs/>
        </w:rPr>
        <w:t>aliyah</w:t>
      </w:r>
      <w:proofErr w:type="spellEnd"/>
      <w:r w:rsidRPr="004A631C">
        <w:rPr>
          <w:i/>
          <w:iCs/>
        </w:rPr>
        <w:t xml:space="preserve"> to the Land of Israel and even sent three of his young grandsons to make </w:t>
      </w:r>
      <w:proofErr w:type="spellStart"/>
      <w:r w:rsidRPr="004A631C">
        <w:rPr>
          <w:i/>
          <w:iCs/>
        </w:rPr>
        <w:t>aliyah</w:t>
      </w:r>
      <w:proofErr w:type="spellEnd"/>
      <w:r w:rsidRPr="004A631C">
        <w:rPr>
          <w:i/>
          <w:iCs/>
        </w:rPr>
        <w:t xml:space="preserve"> to the Land at the age of thirteen. When those close to him expressed wonder at this step, he said that "a time of terrible concealment will come... and I wish that a remnant of our fellowship be established in the Land of Israel so that there may be a nucleus around which to gather." In time it became clear that through this act he had indeed ensured the continuation of his legacy</w:t>
      </w:r>
      <w:r>
        <w:rPr>
          <w:i/>
          <w:iCs/>
        </w:rPr>
        <w:t>,</w:t>
      </w:r>
      <w:r w:rsidRPr="004A631C">
        <w:rPr>
          <w:i/>
          <w:iCs/>
        </w:rPr>
        <w:t xml:space="preserve"> for from those very roots, the Slonim </w:t>
      </w:r>
      <w:r w:rsidR="00F93607">
        <w:rPr>
          <w:i/>
          <w:iCs/>
        </w:rPr>
        <w:t>C</w:t>
      </w:r>
      <w:r w:rsidRPr="004A631C">
        <w:rPr>
          <w:i/>
          <w:iCs/>
        </w:rPr>
        <w:t>hasidic dynasty was rebuilt after the Holocaust.</w:t>
      </w:r>
    </w:p>
    <w:p w14:paraId="7F9FA779" w14:textId="4D68BF3D" w:rsidR="004A631C" w:rsidRPr="00F93607" w:rsidRDefault="004A631C" w:rsidP="00F93607">
      <w:pPr>
        <w:ind w:left="720"/>
      </w:pPr>
      <w:r w:rsidRPr="004A631C">
        <w:t xml:space="preserve">When the </w:t>
      </w:r>
      <w:r w:rsidRPr="004A631C">
        <w:rPr>
          <w:i/>
          <w:iCs/>
        </w:rPr>
        <w:t xml:space="preserve">Nefesh </w:t>
      </w:r>
      <w:proofErr w:type="spellStart"/>
      <w:r w:rsidRPr="004A631C">
        <w:rPr>
          <w:i/>
          <w:iCs/>
        </w:rPr>
        <w:t>HaChaim</w:t>
      </w:r>
      <w:proofErr w:type="spellEnd"/>
      <w:r w:rsidRPr="004A631C">
        <w:t xml:space="preserve"> of Rabbi Chaim of </w:t>
      </w:r>
      <w:proofErr w:type="spellStart"/>
      <w:r w:rsidRPr="004A631C">
        <w:t>Volozhin</w:t>
      </w:r>
      <w:proofErr w:type="spellEnd"/>
      <w:r w:rsidRPr="004A631C">
        <w:t xml:space="preserve"> was published on the matter of Torah study </w:t>
      </w:r>
      <w:proofErr w:type="spellStart"/>
      <w:r w:rsidRPr="004A631C">
        <w:rPr>
          <w:i/>
          <w:iCs/>
        </w:rPr>
        <w:t>lishmah</w:t>
      </w:r>
      <w:proofErr w:type="spellEnd"/>
      <w:r w:rsidRPr="004A631C">
        <w:t xml:space="preserve"> (for its own sake), the </w:t>
      </w:r>
      <w:proofErr w:type="spellStart"/>
      <w:r w:rsidRPr="004A631C">
        <w:rPr>
          <w:i/>
          <w:iCs/>
        </w:rPr>
        <w:t>Yesod</w:t>
      </w:r>
      <w:proofErr w:type="spellEnd"/>
      <w:r w:rsidRPr="004A631C">
        <w:rPr>
          <w:i/>
          <w:iCs/>
        </w:rPr>
        <w:t xml:space="preserve"> </w:t>
      </w:r>
      <w:proofErr w:type="spellStart"/>
      <w:r w:rsidRPr="004A631C">
        <w:rPr>
          <w:i/>
          <w:iCs/>
        </w:rPr>
        <w:t>HaAvodah</w:t>
      </w:r>
      <w:proofErr w:type="spellEnd"/>
      <w:r w:rsidRPr="004A631C">
        <w:t xml:space="preserve"> said: "What shall I do? Whichever book of the </w:t>
      </w:r>
      <w:r w:rsidR="00F93607">
        <w:t>S</w:t>
      </w:r>
      <w:r w:rsidRPr="004A631C">
        <w:t>ages I open</w:t>
      </w:r>
      <w:r>
        <w:t>,</w:t>
      </w:r>
      <w:r w:rsidRPr="004A631C">
        <w:t xml:space="preserve"> whether</w:t>
      </w:r>
      <w:r>
        <w:t xml:space="preserve"> the</w:t>
      </w:r>
      <w:r w:rsidRPr="004A631C">
        <w:t xml:space="preserve"> Talmud,</w:t>
      </w:r>
      <w:r>
        <w:t xml:space="preserve"> the</w:t>
      </w:r>
      <w:r w:rsidRPr="004A631C">
        <w:t xml:space="preserve"> </w:t>
      </w:r>
      <w:r w:rsidRPr="00F93607">
        <w:rPr>
          <w:i/>
          <w:iCs/>
        </w:rPr>
        <w:t>Zohar</w:t>
      </w:r>
      <w:r w:rsidRPr="004A631C">
        <w:t>, or</w:t>
      </w:r>
      <w:r>
        <w:t xml:space="preserve"> a</w:t>
      </w:r>
      <w:r w:rsidRPr="004A631C">
        <w:t xml:space="preserve"> Midrash</w:t>
      </w:r>
      <w:r>
        <w:t>,</w:t>
      </w:r>
      <w:r w:rsidRPr="004A631C">
        <w:t xml:space="preserve"> </w:t>
      </w:r>
      <w:r w:rsidR="00F93607">
        <w:t xml:space="preserve">the meaning of Torah study </w:t>
      </w:r>
      <w:r w:rsidRPr="004A631C">
        <w:t xml:space="preserve">does not appear to me to </w:t>
      </w:r>
      <w:r w:rsidR="00F93607">
        <w:t xml:space="preserve">agree with what Rebbe Chaim </w:t>
      </w:r>
      <w:r w:rsidRPr="004A631C">
        <w:t xml:space="preserve">wrote." </w:t>
      </w:r>
      <w:r w:rsidR="00F93607">
        <w:t>H</w:t>
      </w:r>
      <w:r w:rsidRPr="004A631C">
        <w:t xml:space="preserve">e </w:t>
      </w:r>
      <w:r w:rsidR="00F93607">
        <w:t xml:space="preserve">then </w:t>
      </w:r>
      <w:r w:rsidRPr="004A631C">
        <w:t xml:space="preserve">composed the holy book </w:t>
      </w:r>
      <w:proofErr w:type="spellStart"/>
      <w:r w:rsidRPr="00F93607">
        <w:rPr>
          <w:i/>
          <w:iCs/>
        </w:rPr>
        <w:t>Yesod</w:t>
      </w:r>
      <w:proofErr w:type="spellEnd"/>
      <w:r w:rsidRPr="00F93607">
        <w:rPr>
          <w:i/>
          <w:iCs/>
        </w:rPr>
        <w:t xml:space="preserve"> </w:t>
      </w:r>
      <w:proofErr w:type="spellStart"/>
      <w:r w:rsidRPr="00F93607">
        <w:rPr>
          <w:i/>
          <w:iCs/>
        </w:rPr>
        <w:t>HaAvodah</w:t>
      </w:r>
      <w:proofErr w:type="spellEnd"/>
      <w:r w:rsidRPr="004A631C">
        <w:t xml:space="preserve">, saying in Yiddish: </w:t>
      </w:r>
      <w:r w:rsidR="00F93607">
        <w:t>“</w:t>
      </w:r>
      <w:r w:rsidR="00F93607" w:rsidRPr="009E23BA">
        <w:rPr>
          <w:i/>
          <w:iCs/>
        </w:rPr>
        <w:t xml:space="preserve">Ich hob </w:t>
      </w:r>
      <w:proofErr w:type="spellStart"/>
      <w:r w:rsidR="00F93607" w:rsidRPr="009E23BA">
        <w:rPr>
          <w:i/>
          <w:iCs/>
        </w:rPr>
        <w:t>tzibrochen</w:t>
      </w:r>
      <w:proofErr w:type="spellEnd"/>
      <w:r w:rsidR="00F93607" w:rsidRPr="009E23BA">
        <w:rPr>
          <w:i/>
          <w:iCs/>
        </w:rPr>
        <w:t xml:space="preserve"> </w:t>
      </w:r>
      <w:proofErr w:type="spellStart"/>
      <w:r w:rsidR="00F93607" w:rsidRPr="009E23BA">
        <w:rPr>
          <w:i/>
          <w:iCs/>
        </w:rPr>
        <w:t>meine</w:t>
      </w:r>
      <w:proofErr w:type="spellEnd"/>
      <w:r w:rsidR="00F93607" w:rsidRPr="009E23BA">
        <w:rPr>
          <w:i/>
          <w:iCs/>
        </w:rPr>
        <w:t xml:space="preserve"> alle </w:t>
      </w:r>
      <w:proofErr w:type="spellStart"/>
      <w:r w:rsidR="00F93607" w:rsidRPr="009E23BA">
        <w:rPr>
          <w:i/>
          <w:iCs/>
        </w:rPr>
        <w:t>beiner</w:t>
      </w:r>
      <w:proofErr w:type="spellEnd"/>
      <w:r w:rsidR="00F93607" w:rsidRPr="009E23BA">
        <w:rPr>
          <w:i/>
          <w:iCs/>
        </w:rPr>
        <w:t xml:space="preserve"> </w:t>
      </w:r>
      <w:proofErr w:type="spellStart"/>
      <w:r w:rsidR="00F93607" w:rsidRPr="009E23BA">
        <w:rPr>
          <w:i/>
          <w:iCs/>
        </w:rPr>
        <w:t>oif</w:t>
      </w:r>
      <w:proofErr w:type="spellEnd"/>
      <w:r w:rsidR="00F93607" w:rsidRPr="009E23BA">
        <w:rPr>
          <w:i/>
          <w:iCs/>
        </w:rPr>
        <w:t xml:space="preserve"> dem</w:t>
      </w:r>
      <w:r w:rsidR="00F93607">
        <w:t>,</w:t>
      </w:r>
      <w:r w:rsidRPr="004A631C">
        <w:rPr>
          <w:i/>
          <w:iCs/>
        </w:rPr>
        <w:t xml:space="preserve">" </w:t>
      </w:r>
      <w:r w:rsidR="00F93607">
        <w:t>“</w:t>
      </w:r>
      <w:r w:rsidRPr="004A631C">
        <w:t>I have broken all my bones over this</w:t>
      </w:r>
      <w:r w:rsidR="00F93607">
        <w:t>.”</w:t>
      </w:r>
      <w:r w:rsidRPr="004A631C">
        <w:t xml:space="preserve"> </w:t>
      </w:r>
      <w:r w:rsidR="00F93607">
        <w:t>The difficulty was in</w:t>
      </w:r>
      <w:r w:rsidRPr="004A631C">
        <w:t xml:space="preserve"> ensuring that he would have no personal stake in the matter whatsoever, </w:t>
      </w:r>
      <w:r w:rsidR="0013774F">
        <w:t>and that all he wrote that</w:t>
      </w:r>
      <w:r w:rsidRPr="004A631C">
        <w:t xml:space="preserve"> differed from the </w:t>
      </w:r>
      <w:r w:rsidRPr="0013774F">
        <w:rPr>
          <w:i/>
          <w:iCs/>
        </w:rPr>
        <w:t xml:space="preserve">Nefesh </w:t>
      </w:r>
      <w:proofErr w:type="spellStart"/>
      <w:r w:rsidRPr="0013774F">
        <w:rPr>
          <w:i/>
          <w:iCs/>
        </w:rPr>
        <w:t>Ha</w:t>
      </w:r>
      <w:r w:rsidR="0013774F">
        <w:rPr>
          <w:i/>
          <w:iCs/>
        </w:rPr>
        <w:t>C</w:t>
      </w:r>
      <w:r w:rsidRPr="0013774F">
        <w:rPr>
          <w:i/>
          <w:iCs/>
        </w:rPr>
        <w:t>haim</w:t>
      </w:r>
      <w:proofErr w:type="spellEnd"/>
      <w:r w:rsidRPr="004A631C">
        <w:t xml:space="preserve"> would be </w:t>
      </w:r>
      <w:proofErr w:type="gramStart"/>
      <w:r w:rsidRPr="004A631C">
        <w:t>strictly</w:t>
      </w:r>
      <w:proofErr w:type="gramEnd"/>
      <w:r w:rsidRPr="004A631C">
        <w:t xml:space="preserve"> for the sake of Heaven.</w:t>
      </w:r>
    </w:p>
    <w:p w14:paraId="2AE8D2C8" w14:textId="77777777" w:rsidR="004A631C" w:rsidRPr="004A631C" w:rsidRDefault="004A631C" w:rsidP="004A631C">
      <w:pPr>
        <w:rPr>
          <w:i/>
          <w:iCs/>
        </w:rPr>
      </w:pPr>
    </w:p>
    <w:p w14:paraId="40EB0604" w14:textId="77777777" w:rsidR="004A631C" w:rsidRPr="004A631C" w:rsidRDefault="004A631C" w:rsidP="0013774F">
      <w:pPr>
        <w:ind w:left="720"/>
        <w:jc w:val="center"/>
        <w:rPr>
          <w:i/>
          <w:iCs/>
        </w:rPr>
      </w:pPr>
      <w:r w:rsidRPr="004A631C">
        <w:rPr>
          <w:i/>
          <w:iCs/>
        </w:rPr>
        <w:t>***</w:t>
      </w:r>
    </w:p>
    <w:p w14:paraId="1352AC9C" w14:textId="402E2B46" w:rsidR="004A631C" w:rsidRPr="004A631C" w:rsidRDefault="004A631C" w:rsidP="0013774F">
      <w:pPr>
        <w:ind w:left="720"/>
      </w:pPr>
      <w:r w:rsidRPr="004A631C">
        <w:t xml:space="preserve">Rabbi Berel Avigel's was a great Torah scholar and rabbinic judge in the city of Slonim, and would travel to the holy </w:t>
      </w:r>
      <w:r w:rsidR="0013774F">
        <w:t>Rebbe</w:t>
      </w:r>
      <w:r w:rsidRPr="004A631C">
        <w:t xml:space="preserve"> Noach of </w:t>
      </w:r>
      <w:proofErr w:type="spellStart"/>
      <w:r w:rsidRPr="004A631C">
        <w:t>Lechovitch</w:t>
      </w:r>
      <w:proofErr w:type="spellEnd"/>
      <w:r w:rsidRPr="004A631C">
        <w:t>, of blessed memory.</w:t>
      </w:r>
    </w:p>
    <w:p w14:paraId="65B49863" w14:textId="372E83BD" w:rsidR="004A631C" w:rsidRPr="004A631C" w:rsidRDefault="004A631C" w:rsidP="0013774F">
      <w:pPr>
        <w:ind w:left="720"/>
      </w:pPr>
      <w:r w:rsidRPr="004A631C">
        <w:lastRenderedPageBreak/>
        <w:t xml:space="preserve">Once, one of his fellow rabbinic judges raised a formidable difficulty in a certain matter. When Rabbi Berel returned home, a wondrous resolution to the colleague's question came to his mind. As he was walking, he met the </w:t>
      </w:r>
      <w:proofErr w:type="spellStart"/>
      <w:r w:rsidRPr="0013774F">
        <w:rPr>
          <w:i/>
          <w:iCs/>
        </w:rPr>
        <w:t>Yesod</w:t>
      </w:r>
      <w:proofErr w:type="spellEnd"/>
      <w:r w:rsidRPr="0013774F">
        <w:rPr>
          <w:i/>
          <w:iCs/>
        </w:rPr>
        <w:t xml:space="preserve"> </w:t>
      </w:r>
      <w:proofErr w:type="spellStart"/>
      <w:r w:rsidRPr="0013774F">
        <w:rPr>
          <w:i/>
          <w:iCs/>
        </w:rPr>
        <w:t>HaAvodah</w:t>
      </w:r>
      <w:proofErr w:type="spellEnd"/>
      <w:r w:rsidRPr="004A631C">
        <w:t xml:space="preserve">. Rabbi Berel said to him: </w:t>
      </w:r>
      <w:r w:rsidR="0013774F">
        <w:t>“</w:t>
      </w:r>
      <w:r w:rsidRPr="004A631C">
        <w:t xml:space="preserve">It is good that I have met you, for my thoughts are troubling me greatly. A certain rabbinic judge posed a weighty difficulty, and now, thank God, a wonderful resolution has occurred to me. I do not know what </w:t>
      </w:r>
      <w:r w:rsidR="0013774F">
        <w:t>approach</w:t>
      </w:r>
      <w:r w:rsidRPr="004A631C">
        <w:t xml:space="preserve"> to take</w:t>
      </w:r>
      <w:r w:rsidR="0013774F">
        <w:t>: should I go to</w:t>
      </w:r>
      <w:r w:rsidRPr="004A631C">
        <w:t xml:space="preserve"> his home </w:t>
      </w:r>
      <w:r w:rsidR="0013774F">
        <w:t>and relate</w:t>
      </w:r>
      <w:r w:rsidRPr="004A631C">
        <w:t xml:space="preserve"> the resolution</w:t>
      </w:r>
      <w:r w:rsidR="0013774F">
        <w:t xml:space="preserve"> to him</w:t>
      </w:r>
      <w:r w:rsidRPr="004A631C">
        <w:t xml:space="preserve"> so that he will know that among the </w:t>
      </w:r>
      <w:proofErr w:type="spellStart"/>
      <w:r w:rsidRPr="0013774F">
        <w:rPr>
          <w:i/>
          <w:iCs/>
        </w:rPr>
        <w:t>chasidim</w:t>
      </w:r>
      <w:proofErr w:type="spellEnd"/>
      <w:r w:rsidRPr="004A631C">
        <w:t xml:space="preserve"> there are scholars as well</w:t>
      </w:r>
      <w:r w:rsidR="0013774F">
        <w:t xml:space="preserve">, </w:t>
      </w:r>
      <w:r w:rsidRPr="004A631C">
        <w:t xml:space="preserve">or </w:t>
      </w:r>
      <w:r w:rsidR="0013774F">
        <w:t>should I</w:t>
      </w:r>
      <w:r w:rsidRPr="004A631C">
        <w:t xml:space="preserve"> not go, since this would merely be following the evil inclination, which </w:t>
      </w:r>
      <w:r w:rsidR="0013774F">
        <w:t xml:space="preserve">always </w:t>
      </w:r>
      <w:r w:rsidRPr="004A631C">
        <w:t xml:space="preserve">seeks to cause me to </w:t>
      </w:r>
      <w:r w:rsidR="0013774F">
        <w:t>falter due to</w:t>
      </w:r>
      <w:r w:rsidRPr="004A631C">
        <w:t xml:space="preserve"> pride.</w:t>
      </w:r>
      <w:r w:rsidR="0013774F">
        <w:t>”</w:t>
      </w:r>
      <w:r w:rsidRPr="004A631C">
        <w:t xml:space="preserve"> The </w:t>
      </w:r>
      <w:proofErr w:type="spellStart"/>
      <w:r w:rsidRPr="0013774F">
        <w:rPr>
          <w:i/>
          <w:iCs/>
        </w:rPr>
        <w:t>Yesod</w:t>
      </w:r>
      <w:proofErr w:type="spellEnd"/>
      <w:r w:rsidRPr="0013774F">
        <w:rPr>
          <w:i/>
          <w:iCs/>
        </w:rPr>
        <w:t xml:space="preserve"> </w:t>
      </w:r>
      <w:proofErr w:type="spellStart"/>
      <w:r w:rsidRPr="0013774F">
        <w:rPr>
          <w:i/>
          <w:iCs/>
        </w:rPr>
        <w:t>HaAvodah</w:t>
      </w:r>
      <w:proofErr w:type="spellEnd"/>
      <w:r w:rsidRPr="004A631C">
        <w:t xml:space="preserve"> told him to </w:t>
      </w:r>
      <w:proofErr w:type="gramStart"/>
      <w:r w:rsidRPr="004A631C">
        <w:t>continue on</w:t>
      </w:r>
      <w:proofErr w:type="gramEnd"/>
      <w:r w:rsidRPr="004A631C">
        <w:t xml:space="preserve"> his way home and not to share the resolution. Rabbi Berel acknowledged to him that he had felt within himself that this was indeed the truth.</w:t>
      </w:r>
    </w:p>
    <w:p w14:paraId="5C470540" w14:textId="77777777" w:rsidR="004A631C" w:rsidRPr="004A631C" w:rsidRDefault="004A631C" w:rsidP="0013774F">
      <w:pPr>
        <w:ind w:left="720"/>
        <w:jc w:val="center"/>
        <w:rPr>
          <w:i/>
          <w:iCs/>
        </w:rPr>
      </w:pPr>
      <w:r w:rsidRPr="004A631C">
        <w:rPr>
          <w:i/>
          <w:iCs/>
        </w:rPr>
        <w:t>***</w:t>
      </w:r>
    </w:p>
    <w:p w14:paraId="2BA148AF" w14:textId="31744BBB" w:rsidR="004A631C" w:rsidRPr="004A631C" w:rsidRDefault="004A631C" w:rsidP="0013774F">
      <w:pPr>
        <w:ind w:left="720"/>
      </w:pPr>
      <w:r w:rsidRPr="004A631C">
        <w:t xml:space="preserve">The </w:t>
      </w:r>
      <w:proofErr w:type="spellStart"/>
      <w:r w:rsidRPr="0013774F">
        <w:rPr>
          <w:i/>
          <w:iCs/>
        </w:rPr>
        <w:t>Yesod</w:t>
      </w:r>
      <w:proofErr w:type="spellEnd"/>
      <w:r w:rsidRPr="0013774F">
        <w:rPr>
          <w:i/>
          <w:iCs/>
        </w:rPr>
        <w:t xml:space="preserve"> </w:t>
      </w:r>
      <w:proofErr w:type="spellStart"/>
      <w:r w:rsidRPr="0013774F">
        <w:rPr>
          <w:i/>
          <w:iCs/>
        </w:rPr>
        <w:t>HaAvodah</w:t>
      </w:r>
      <w:proofErr w:type="spellEnd"/>
      <w:r w:rsidRPr="004A631C">
        <w:t xml:space="preserve"> once said to Rabbi Yehudah Leib</w:t>
      </w:r>
      <w:r w:rsidR="0013774F">
        <w:t xml:space="preserve">, the </w:t>
      </w:r>
      <w:r w:rsidRPr="004A631C">
        <w:t>father of Rebbe Mordechai Chaim of Slonim</w:t>
      </w:r>
      <w:r w:rsidR="0013774F">
        <w:t xml:space="preserve">, </w:t>
      </w:r>
      <w:r w:rsidRPr="004A631C">
        <w:t>that he should review a tractate until he knew it by heart, so that he would be able to fulfill the commandment to speak words of Torah</w:t>
      </w:r>
      <w:r w:rsidR="006B2E5D">
        <w:t>,</w:t>
      </w:r>
      <w:r w:rsidRPr="004A631C">
        <w:t xml:space="preserve"> </w:t>
      </w:r>
      <w:r w:rsidR="006B2E5D">
        <w:t>“</w:t>
      </w:r>
      <w:r w:rsidRPr="004A631C">
        <w:t xml:space="preserve">when you </w:t>
      </w:r>
      <w:r w:rsidR="006B2E5D">
        <w:t>travel</w:t>
      </w:r>
      <w:r w:rsidRPr="004A631C">
        <w:t xml:space="preserve"> on </w:t>
      </w:r>
      <w:r w:rsidR="006B2E5D">
        <w:t>a path”</w:t>
      </w:r>
      <w:r w:rsidRPr="004A631C">
        <w:t xml:space="preserve"> (Deuteronomy 6:7). And if he was concerned that such study might involve an element of Torah study not for its own sake</w:t>
      </w:r>
      <w:r w:rsidR="0013774F">
        <w:t xml:space="preserve">, </w:t>
      </w:r>
      <w:r w:rsidRPr="004A631C">
        <w:t>he could repent for that afterward. But in the meantime</w:t>
      </w:r>
      <w:r w:rsidR="0013774F">
        <w:t>,</w:t>
      </w:r>
      <w:r w:rsidRPr="004A631C">
        <w:t xml:space="preserve"> he would gain the knowledge of a tractate firmly in hand.</w:t>
      </w:r>
    </w:p>
    <w:p w14:paraId="656E32A5" w14:textId="77777777" w:rsidR="004A631C" w:rsidRPr="004A631C" w:rsidRDefault="004A631C" w:rsidP="0013774F">
      <w:pPr>
        <w:pStyle w:val="Heading3"/>
      </w:pPr>
      <w:r w:rsidRPr="004A631C">
        <w:t>A Dispute for the Sake of Heaven</w:t>
      </w:r>
    </w:p>
    <w:p w14:paraId="4F99D24F" w14:textId="6FC99E14" w:rsidR="004A631C" w:rsidRPr="004A631C" w:rsidRDefault="004A631C" w:rsidP="0013774F">
      <w:r w:rsidRPr="004A631C">
        <w:t xml:space="preserve">The matter of Torah study for its own sake was </w:t>
      </w:r>
      <w:proofErr w:type="gramStart"/>
      <w:r w:rsidRPr="004A631C">
        <w:t>absolutely central</w:t>
      </w:r>
      <w:proofErr w:type="gramEnd"/>
      <w:r w:rsidRPr="004A631C">
        <w:t xml:space="preserve"> to the teaching of the </w:t>
      </w:r>
      <w:proofErr w:type="spellStart"/>
      <w:r w:rsidRPr="006B2E5D">
        <w:rPr>
          <w:i/>
          <w:iCs/>
        </w:rPr>
        <w:t>Yesod</w:t>
      </w:r>
      <w:proofErr w:type="spellEnd"/>
      <w:r w:rsidRPr="006B2E5D">
        <w:rPr>
          <w:i/>
          <w:iCs/>
        </w:rPr>
        <w:t xml:space="preserve"> </w:t>
      </w:r>
      <w:proofErr w:type="spellStart"/>
      <w:r w:rsidRPr="006B2E5D">
        <w:rPr>
          <w:i/>
          <w:iCs/>
        </w:rPr>
        <w:t>HaAvodah</w:t>
      </w:r>
      <w:proofErr w:type="spellEnd"/>
      <w:r w:rsidRPr="004A631C">
        <w:t>. He once said of the verse</w:t>
      </w:r>
      <w:r w:rsidR="006B2E5D">
        <w:t>,</w:t>
      </w:r>
      <w:r w:rsidRPr="004A631C">
        <w:t xml:space="preserve"> "th</w:t>
      </w:r>
      <w:r w:rsidR="006B2E5D">
        <w:t xml:space="preserve">ose who understand </w:t>
      </w:r>
      <w:r w:rsidRPr="004A631C">
        <w:t>Torah d</w:t>
      </w:r>
      <w:r w:rsidR="006B2E5D">
        <w:t>o</w:t>
      </w:r>
      <w:r w:rsidRPr="004A631C">
        <w:t xml:space="preserve"> not know Me" (Jeremiah 2:8) that this refers to those who study Torah </w:t>
      </w:r>
      <w:r w:rsidR="006B2E5D">
        <w:t>with the aim of possessing it,</w:t>
      </w:r>
      <w:r w:rsidRPr="004A631C">
        <w:t xml:space="preserve"> </w:t>
      </w:r>
      <w:r w:rsidR="006B2E5D">
        <w:t>abusing</w:t>
      </w:r>
      <w:r w:rsidRPr="004A631C">
        <w:t xml:space="preserve"> it </w:t>
      </w:r>
      <w:r w:rsidR="006B2E5D">
        <w:t>to suit their needs</w:t>
      </w:r>
      <w:r w:rsidRPr="004A631C">
        <w:t xml:space="preserve">. When the true intention of </w:t>
      </w:r>
      <w:r w:rsidR="006B2E5D">
        <w:t>learning</w:t>
      </w:r>
      <w:r w:rsidR="001C74A5" w:rsidRPr="004A631C">
        <w:t>—namely, cleaving to God—</w:t>
      </w:r>
      <w:r w:rsidRPr="004A631C">
        <w:t>is absent</w:t>
      </w:r>
      <w:r w:rsidR="001C74A5">
        <w:t xml:space="preserve">, </w:t>
      </w:r>
      <w:r w:rsidRPr="004A631C">
        <w:t xml:space="preserve">the Torah </w:t>
      </w:r>
      <w:r w:rsidR="006B2E5D">
        <w:t>becomes a captive, limited and unable to perform its true purpose</w:t>
      </w:r>
      <w:r w:rsidRPr="004A631C">
        <w:t>.</w:t>
      </w:r>
    </w:p>
    <w:p w14:paraId="5B260FE4" w14:textId="30DC43C8" w:rsidR="004A631C" w:rsidRPr="004A631C" w:rsidRDefault="004A631C" w:rsidP="0013774F">
      <w:r w:rsidRPr="004A631C">
        <w:t xml:space="preserve">Herein lies the essential dispute between </w:t>
      </w:r>
      <w:r w:rsidR="006B2E5D">
        <w:t xml:space="preserve">the </w:t>
      </w:r>
      <w:proofErr w:type="spellStart"/>
      <w:r w:rsidR="006B2E5D" w:rsidRPr="006B2E5D">
        <w:rPr>
          <w:i/>
          <w:iCs/>
        </w:rPr>
        <w:t>Yesod</w:t>
      </w:r>
      <w:proofErr w:type="spellEnd"/>
      <w:r w:rsidR="006B2E5D" w:rsidRPr="006B2E5D">
        <w:rPr>
          <w:i/>
          <w:iCs/>
        </w:rPr>
        <w:t xml:space="preserve"> </w:t>
      </w:r>
      <w:proofErr w:type="spellStart"/>
      <w:r w:rsidR="006B2E5D" w:rsidRPr="006B2E5D">
        <w:rPr>
          <w:i/>
          <w:iCs/>
        </w:rPr>
        <w:t>HaAvodah</w:t>
      </w:r>
      <w:proofErr w:type="spellEnd"/>
      <w:r w:rsidRPr="004A631C">
        <w:t xml:space="preserve"> and the </w:t>
      </w:r>
      <w:r w:rsidRPr="006B2E5D">
        <w:rPr>
          <w:i/>
          <w:iCs/>
        </w:rPr>
        <w:t xml:space="preserve">Nefesh </w:t>
      </w:r>
      <w:proofErr w:type="spellStart"/>
      <w:r w:rsidRPr="006B2E5D">
        <w:rPr>
          <w:i/>
          <w:iCs/>
        </w:rPr>
        <w:t>HaChaim</w:t>
      </w:r>
      <w:proofErr w:type="spellEnd"/>
      <w:r w:rsidRPr="004A631C">
        <w:t xml:space="preserve">: does the </w:t>
      </w:r>
      <w:r w:rsidR="006B2E5D">
        <w:t>adjective “for its own sake” (</w:t>
      </w:r>
      <w:proofErr w:type="spellStart"/>
      <w:r w:rsidRPr="006B2E5D">
        <w:rPr>
          <w:i/>
          <w:iCs/>
        </w:rPr>
        <w:t>lishmah</w:t>
      </w:r>
      <w:proofErr w:type="spellEnd"/>
      <w:r w:rsidRPr="004A631C">
        <w:t xml:space="preserve">) </w:t>
      </w:r>
      <w:r w:rsidR="006B2E5D">
        <w:t>refer to learning Torah,</w:t>
      </w:r>
      <w:r w:rsidRPr="004A631C">
        <w:t xml:space="preserve"> </w:t>
      </w:r>
      <w:r w:rsidR="006B2E5D">
        <w:t>“</w:t>
      </w:r>
      <w:r w:rsidRPr="004A631C">
        <w:t xml:space="preserve">for the sake of </w:t>
      </w:r>
      <w:r w:rsidRPr="006B2E5D">
        <w:rPr>
          <w:i/>
          <w:iCs/>
        </w:rPr>
        <w:t>knowing</w:t>
      </w:r>
      <w:r w:rsidRPr="004A631C">
        <w:t xml:space="preserve"> the Torah,</w:t>
      </w:r>
      <w:r w:rsidR="006B2E5D">
        <w:t>”</w:t>
      </w:r>
      <w:r w:rsidRPr="004A631C">
        <w:t xml:space="preserve"> as the </w:t>
      </w:r>
      <w:r w:rsidRPr="006B2E5D">
        <w:rPr>
          <w:i/>
          <w:iCs/>
        </w:rPr>
        <w:t xml:space="preserve">Nefesh </w:t>
      </w:r>
      <w:proofErr w:type="spellStart"/>
      <w:r w:rsidRPr="006B2E5D">
        <w:rPr>
          <w:i/>
          <w:iCs/>
        </w:rPr>
        <w:t>HaChaim</w:t>
      </w:r>
      <w:proofErr w:type="spellEnd"/>
      <w:r w:rsidRPr="004A631C">
        <w:t xml:space="preserve"> </w:t>
      </w:r>
      <w:r w:rsidR="006B2E5D">
        <w:t>understands, or does it mean learning Torah</w:t>
      </w:r>
      <w:r w:rsidRPr="004A631C">
        <w:t xml:space="preserve"> </w:t>
      </w:r>
      <w:r w:rsidR="006B2E5D">
        <w:t>“</w:t>
      </w:r>
      <w:r w:rsidRPr="004A631C">
        <w:t xml:space="preserve">for the sake of </w:t>
      </w:r>
      <w:r w:rsidRPr="006B2E5D">
        <w:rPr>
          <w:i/>
          <w:iCs/>
        </w:rPr>
        <w:t>cleaving</w:t>
      </w:r>
      <w:r w:rsidRPr="004A631C">
        <w:t xml:space="preserve"> to God</w:t>
      </w:r>
      <w:r w:rsidR="006B2E5D">
        <w:t>,”</w:t>
      </w:r>
      <w:r w:rsidRPr="004A631C">
        <w:t xml:space="preserve"> as the </w:t>
      </w:r>
      <w:proofErr w:type="spellStart"/>
      <w:r w:rsidRPr="006B2E5D">
        <w:rPr>
          <w:i/>
          <w:iCs/>
        </w:rPr>
        <w:t>Yesod</w:t>
      </w:r>
      <w:proofErr w:type="spellEnd"/>
      <w:r w:rsidRPr="004A631C">
        <w:t xml:space="preserve"> </w:t>
      </w:r>
      <w:proofErr w:type="spellStart"/>
      <w:r w:rsidRPr="006B2E5D">
        <w:rPr>
          <w:i/>
          <w:iCs/>
        </w:rPr>
        <w:t>HaAvodah</w:t>
      </w:r>
      <w:proofErr w:type="spellEnd"/>
      <w:r w:rsidRPr="004A631C">
        <w:t xml:space="preserve"> maintains? </w:t>
      </w:r>
      <w:r w:rsidR="006B2E5D">
        <w:t>According to the</w:t>
      </w:r>
      <w:r w:rsidRPr="004A631C">
        <w:t xml:space="preserve"> latter view, the Torah serves as an intermediary—a connecting link between </w:t>
      </w:r>
      <w:r w:rsidR="006B2E5D">
        <w:t>the Jewish people</w:t>
      </w:r>
      <w:r w:rsidRPr="004A631C">
        <w:t xml:space="preserve"> and the Holy </w:t>
      </w:r>
      <w:r w:rsidR="006B2E5D">
        <w:t xml:space="preserve">blessed </w:t>
      </w:r>
      <w:r w:rsidRPr="004A631C">
        <w:t>One</w:t>
      </w:r>
      <w:r w:rsidR="006B2E5D">
        <w:t>.</w:t>
      </w:r>
      <w:r w:rsidRPr="004A631C">
        <w:t xml:space="preserve"> The dispute was so fundamental that the </w:t>
      </w:r>
      <w:proofErr w:type="spellStart"/>
      <w:r w:rsidRPr="006B2E5D">
        <w:rPr>
          <w:i/>
          <w:iCs/>
        </w:rPr>
        <w:t>chasidim</w:t>
      </w:r>
      <w:proofErr w:type="spellEnd"/>
      <w:r w:rsidRPr="004A631C">
        <w:t xml:space="preserve"> of Slonim relate that in the first edition—or in the manuscript—of the </w:t>
      </w:r>
      <w:proofErr w:type="spellStart"/>
      <w:r w:rsidRPr="006B2E5D">
        <w:rPr>
          <w:i/>
          <w:iCs/>
        </w:rPr>
        <w:t>Yesod</w:t>
      </w:r>
      <w:proofErr w:type="spellEnd"/>
      <w:r w:rsidRPr="006B2E5D">
        <w:rPr>
          <w:i/>
          <w:iCs/>
        </w:rPr>
        <w:t xml:space="preserve"> </w:t>
      </w:r>
      <w:proofErr w:type="spellStart"/>
      <w:r w:rsidRPr="006B2E5D">
        <w:rPr>
          <w:i/>
          <w:iCs/>
        </w:rPr>
        <w:t>HaAvodah</w:t>
      </w:r>
      <w:proofErr w:type="spellEnd"/>
      <w:r w:rsidRPr="004A631C">
        <w:t xml:space="preserve">, the phrase </w:t>
      </w:r>
      <w:r w:rsidR="006B2E5D">
        <w:t>“</w:t>
      </w:r>
      <w:r w:rsidRPr="004A631C">
        <w:t xml:space="preserve">and not </w:t>
      </w:r>
      <w:r w:rsidR="006B2E5D">
        <w:t>like</w:t>
      </w:r>
      <w:r w:rsidRPr="004A631C">
        <w:t xml:space="preserve"> the </w:t>
      </w:r>
      <w:r w:rsidRPr="006B2E5D">
        <w:rPr>
          <w:i/>
          <w:iCs/>
        </w:rPr>
        <w:t xml:space="preserve">Nefesh </w:t>
      </w:r>
      <w:proofErr w:type="spellStart"/>
      <w:r w:rsidRPr="006B2E5D">
        <w:rPr>
          <w:i/>
          <w:iCs/>
        </w:rPr>
        <w:t>HaChaim</w:t>
      </w:r>
      <w:proofErr w:type="spellEnd"/>
      <w:r w:rsidR="006B2E5D">
        <w:t>”</w:t>
      </w:r>
      <w:r w:rsidRPr="004A631C">
        <w:t xml:space="preserve"> appeared repeatedly.</w:t>
      </w:r>
    </w:p>
    <w:p w14:paraId="6400328B" w14:textId="77777777" w:rsidR="004829CC" w:rsidRDefault="004A631C" w:rsidP="0013774F">
      <w:r w:rsidRPr="004A631C">
        <w:t>This does not mean, heaven forbid, that the Rebbe of Slonim diminished the importance of knowing Torah</w:t>
      </w:r>
      <w:r w:rsidR="004829CC">
        <w:t xml:space="preserve">; </w:t>
      </w:r>
      <w:r w:rsidRPr="004A631C">
        <w:t xml:space="preserve">his own instruction to learn a tractate by heart </w:t>
      </w:r>
      <w:r w:rsidR="004829CC">
        <w:t xml:space="preserve">(even if the pride one would feel for having achieved this would require </w:t>
      </w:r>
      <w:r w:rsidRPr="004A631C">
        <w:t>repent</w:t>
      </w:r>
      <w:r w:rsidR="004829CC">
        <w:t>ance)</w:t>
      </w:r>
      <w:r w:rsidRPr="004A631C">
        <w:t xml:space="preserve"> </w:t>
      </w:r>
      <w:r w:rsidR="004829CC">
        <w:t>challenges such a conclusion</w:t>
      </w:r>
      <w:r w:rsidRPr="004A631C">
        <w:t xml:space="preserve">. </w:t>
      </w:r>
    </w:p>
    <w:p w14:paraId="5E3C8CF2" w14:textId="3F7B1746" w:rsidR="004A631C" w:rsidRPr="004A631C" w:rsidRDefault="004829CC" w:rsidP="0013774F">
      <w:r>
        <w:lastRenderedPageBreak/>
        <w:t xml:space="preserve">Still, we would like to look at these two opinions regarding what learning Torah for its own sake means. </w:t>
      </w:r>
      <w:r w:rsidR="004A631C" w:rsidRPr="004A631C">
        <w:t xml:space="preserve">What is the relationship between these two </w:t>
      </w:r>
      <w:r>
        <w:t>interpretations: knowing Torah and cleaving to God</w:t>
      </w:r>
      <w:r w:rsidR="004A631C" w:rsidRPr="004A631C">
        <w:t>?</w:t>
      </w:r>
    </w:p>
    <w:p w14:paraId="53F80810" w14:textId="27462D98" w:rsidR="004A631C" w:rsidRPr="004A631C" w:rsidRDefault="004A631C" w:rsidP="0013774F">
      <w:r w:rsidRPr="004A631C">
        <w:t>Let us begin with a</w:t>
      </w:r>
      <w:r w:rsidR="001C74A5">
        <w:t xml:space="preserve"> numerical</w:t>
      </w:r>
      <w:r w:rsidRPr="004A631C">
        <w:t xml:space="preserve"> </w:t>
      </w:r>
      <w:r w:rsidR="001C74A5">
        <w:t>analysis</w:t>
      </w:r>
      <w:r w:rsidRPr="004A631C">
        <w:t xml:space="preserve">: </w:t>
      </w:r>
      <w:r w:rsidR="004829CC">
        <w:t>the sum of “</w:t>
      </w:r>
      <w:r w:rsidRPr="004A631C">
        <w:t>knowing</w:t>
      </w:r>
      <w:r w:rsidR="004829CC">
        <w:t>” (</w:t>
      </w:r>
      <w:r w:rsidR="00573C23" w:rsidRPr="00B03D35">
        <w:rPr>
          <w:b/>
          <w:bCs/>
          <w:rtl/>
        </w:rPr>
        <w:t>יְדִיעָה</w:t>
      </w:r>
      <w:r w:rsidRPr="004A631C">
        <w:t xml:space="preserve">) </w:t>
      </w:r>
      <w:r w:rsidR="004829CC">
        <w:t>and “cleaving” (</w:t>
      </w:r>
      <w:r w:rsidR="00573C23" w:rsidRPr="00B03D35">
        <w:rPr>
          <w:b/>
          <w:bCs/>
          <w:rtl/>
        </w:rPr>
        <w:t>דְּבֵקוּת</w:t>
      </w:r>
      <w:r w:rsidR="004829CC">
        <w:t>) is 611, the value of “Torah” (</w:t>
      </w:r>
      <w:r w:rsidR="00573C23" w:rsidRPr="00573C23">
        <w:rPr>
          <w:b/>
          <w:bCs/>
          <w:rtl/>
        </w:rPr>
        <w:t>תּוֹרָה</w:t>
      </w:r>
      <w:r w:rsidR="004829CC">
        <w:t>)!</w:t>
      </w:r>
      <w:r w:rsidRPr="004A631C">
        <w:t xml:space="preserve"> This</w:t>
      </w:r>
      <w:r w:rsidR="004829CC">
        <w:t xml:space="preserve"> immediately</w:t>
      </w:r>
      <w:r w:rsidRPr="004A631C">
        <w:t xml:space="preserve"> indicates that to a degree</w:t>
      </w:r>
      <w:r w:rsidR="004829CC">
        <w:t>,</w:t>
      </w:r>
      <w:r w:rsidRPr="004A631C">
        <w:t xml:space="preserve"> both </w:t>
      </w:r>
      <w:r w:rsidR="004829CC">
        <w:t>interpretations are true</w:t>
      </w:r>
      <w:r w:rsidRPr="004A631C">
        <w:t xml:space="preserve">. There is indeed a </w:t>
      </w:r>
      <w:r w:rsidRPr="004829CC">
        <w:rPr>
          <w:i/>
          <w:iCs/>
        </w:rPr>
        <w:t>mitzvah</w:t>
      </w:r>
      <w:r w:rsidRPr="004A631C">
        <w:t xml:space="preserve"> </w:t>
      </w:r>
      <w:r w:rsidR="001C74A5">
        <w:t>to</w:t>
      </w:r>
      <w:r w:rsidRPr="004A631C">
        <w:t xml:space="preserve"> know the Torah, as explained at length in the </w:t>
      </w:r>
      <w:r w:rsidR="001C74A5">
        <w:t>L</w:t>
      </w:r>
      <w:r w:rsidRPr="004A631C">
        <w:t xml:space="preserve">aws of </w:t>
      </w:r>
      <w:r w:rsidR="001C74A5">
        <w:t xml:space="preserve">Talmud </w:t>
      </w:r>
      <w:r w:rsidRPr="004A631C">
        <w:t>Torah by the Alter Rebbe</w:t>
      </w:r>
      <w:r w:rsidR="001C74A5">
        <w:t>. To this</w:t>
      </w:r>
      <w:r w:rsidRPr="004A631C">
        <w:t xml:space="preserve"> purpose</w:t>
      </w:r>
      <w:r w:rsidR="001C74A5">
        <w:t>,</w:t>
      </w:r>
      <w:r w:rsidRPr="004A631C">
        <w:t xml:space="preserve"> the Lubavitcher Rebbe instituted the campaign of daily Rambam study. Yet </w:t>
      </w:r>
      <w:r w:rsidR="00985CF6">
        <w:t xml:space="preserve">while performing the mitzvah of learning Torah to know it, there is a real proclivity to seek to recognition as </w:t>
      </w:r>
      <w:r w:rsidRPr="004A631C">
        <w:t xml:space="preserve">a </w:t>
      </w:r>
      <w:r w:rsidR="00985CF6">
        <w:t>scholar</w:t>
      </w:r>
      <w:r w:rsidR="001C74A5">
        <w:t>,</w:t>
      </w:r>
      <w:r w:rsidRPr="004A631C">
        <w:t xml:space="preserve"> or even for the sake of </w:t>
      </w:r>
      <w:r w:rsidR="001C74A5">
        <w:t xml:space="preserve">being honored for </w:t>
      </w:r>
      <w:r w:rsidR="00985CF6">
        <w:t>the</w:t>
      </w:r>
      <w:r w:rsidR="001C74A5">
        <w:t xml:space="preserve"> Torah </w:t>
      </w:r>
      <w:r w:rsidR="00985CF6">
        <w:t xml:space="preserve">one has learnt. This </w:t>
      </w:r>
      <w:r w:rsidRPr="004A631C">
        <w:t xml:space="preserve">extraneous motive disqualifies the </w:t>
      </w:r>
      <w:proofErr w:type="spellStart"/>
      <w:r w:rsidRPr="001C74A5">
        <w:rPr>
          <w:i/>
          <w:iCs/>
        </w:rPr>
        <w:t>lishmah</w:t>
      </w:r>
      <w:proofErr w:type="spellEnd"/>
      <w:r w:rsidRPr="004A631C">
        <w:t xml:space="preserve"> of fulfilling the </w:t>
      </w:r>
      <w:r w:rsidRPr="001C74A5">
        <w:rPr>
          <w:i/>
          <w:iCs/>
        </w:rPr>
        <w:t>mitzvah</w:t>
      </w:r>
      <w:r w:rsidRPr="004A631C">
        <w:t xml:space="preserve"> of knowing the Torah</w:t>
      </w:r>
      <w:r w:rsidR="00985CF6">
        <w:t xml:space="preserve"> for the sake of knowing Torah alone</w:t>
      </w:r>
      <w:r w:rsidRPr="004A631C">
        <w:t xml:space="preserve">. </w:t>
      </w:r>
      <w:r w:rsidR="00985CF6">
        <w:t xml:space="preserve">The Tanya treats this extraneous motive as requiring rectification, and until that rectification is </w:t>
      </w:r>
      <w:r w:rsidR="00813D53">
        <w:t xml:space="preserve">made, the Torah one has learnt </w:t>
      </w:r>
      <w:r w:rsidRPr="004A631C">
        <w:t xml:space="preserve">remains </w:t>
      </w:r>
      <w:r w:rsidR="001C74A5">
        <w:t>“earth-bound</w:t>
      </w:r>
      <w:r w:rsidR="00813D53">
        <w:t>.</w:t>
      </w:r>
      <w:r w:rsidR="001C74A5">
        <w:t>”</w:t>
      </w:r>
    </w:p>
    <w:p w14:paraId="5B8D58F0" w14:textId="77777777" w:rsidR="00813D53" w:rsidRDefault="00813D53" w:rsidP="0013774F">
      <w:r>
        <w:t xml:space="preserve">Below this is the level of learning Torah for an ulterior motive, such as to be appointed a rabbi and the like. This would be an example of learning Torah not for its own sake at all and corresponds to the three impure husks. Learning for the sake of knowing which includes extraneous motives such as honor corresponds to </w:t>
      </w:r>
      <w:r w:rsidR="004A631C" w:rsidRPr="004A631C">
        <w:t>the realm of</w:t>
      </w:r>
      <w:r>
        <w:t xml:space="preserve"> the intermediate husk,</w:t>
      </w:r>
      <w:r w:rsidR="004A631C" w:rsidRPr="004A631C">
        <w:t xml:space="preserve"> </w:t>
      </w:r>
      <w:proofErr w:type="spellStart"/>
      <w:r w:rsidR="004A631C" w:rsidRPr="001C74A5">
        <w:rPr>
          <w:i/>
          <w:iCs/>
        </w:rPr>
        <w:t>kelipat</w:t>
      </w:r>
      <w:proofErr w:type="spellEnd"/>
      <w:r w:rsidR="004A631C" w:rsidRPr="001C74A5">
        <w:rPr>
          <w:i/>
          <w:iCs/>
        </w:rPr>
        <w:t xml:space="preserve"> </w:t>
      </w:r>
      <w:proofErr w:type="spellStart"/>
      <w:r w:rsidR="004A631C" w:rsidRPr="001C74A5">
        <w:rPr>
          <w:i/>
          <w:iCs/>
        </w:rPr>
        <w:t>nogah</w:t>
      </w:r>
      <w:proofErr w:type="spellEnd"/>
      <w:r>
        <w:t xml:space="preserve">, which can be redeemed in the future by changing one’s attitude. This level is the </w:t>
      </w:r>
      <w:r w:rsidR="004A631C" w:rsidRPr="004A631C">
        <w:t xml:space="preserve">secret of the verse </w:t>
      </w:r>
      <w:r>
        <w:t>“</w:t>
      </w:r>
      <w:r w:rsidR="004A631C" w:rsidRPr="004A631C">
        <w:t xml:space="preserve">the path of the righteous is as the light of </w:t>
      </w:r>
      <w:proofErr w:type="spellStart"/>
      <w:r w:rsidR="004A631C" w:rsidRPr="00813D53">
        <w:rPr>
          <w:i/>
          <w:iCs/>
        </w:rPr>
        <w:t>nogah</w:t>
      </w:r>
      <w:proofErr w:type="spellEnd"/>
      <w:r w:rsidR="004A631C" w:rsidRPr="004A631C">
        <w:t>, growing ever brighter until the full light of day</w:t>
      </w:r>
      <w:r>
        <w:t>”</w:t>
      </w:r>
      <w:r w:rsidR="004A631C" w:rsidRPr="004A631C">
        <w:t xml:space="preserve"> (Proverbs 4:18)</w:t>
      </w:r>
      <w:r>
        <w:t xml:space="preserve">, describing the movement from learning for the sake of </w:t>
      </w:r>
      <w:r w:rsidR="004A631C" w:rsidRPr="004A631C">
        <w:t>knowing the Torah to</w:t>
      </w:r>
      <w:r>
        <w:t xml:space="preserve"> learning for the sake of</w:t>
      </w:r>
      <w:r w:rsidR="004A631C" w:rsidRPr="004A631C">
        <w:t xml:space="preserve"> cleaving to God through </w:t>
      </w:r>
      <w:r>
        <w:t>the learning—</w:t>
      </w:r>
      <w:r w:rsidR="004A631C" w:rsidRPr="004A631C">
        <w:t xml:space="preserve">from the imperfect </w:t>
      </w:r>
      <w:proofErr w:type="spellStart"/>
      <w:r w:rsidR="004A631C" w:rsidRPr="00813D53">
        <w:rPr>
          <w:i/>
          <w:iCs/>
        </w:rPr>
        <w:t>lishmah</w:t>
      </w:r>
      <w:proofErr w:type="spellEnd"/>
      <w:r w:rsidR="004A631C" w:rsidRPr="004A631C">
        <w:t xml:space="preserve"> (which is nonetheless a </w:t>
      </w:r>
      <w:r w:rsidR="004A631C" w:rsidRPr="008D6881">
        <w:rPr>
          <w:i/>
          <w:iCs/>
        </w:rPr>
        <w:t>mitzvah</w:t>
      </w:r>
      <w:r w:rsidR="004A631C" w:rsidRPr="004A631C">
        <w:t xml:space="preserve"> of God) to the true </w:t>
      </w:r>
      <w:proofErr w:type="spellStart"/>
      <w:r w:rsidR="004A631C" w:rsidRPr="00813D53">
        <w:rPr>
          <w:i/>
          <w:iCs/>
        </w:rPr>
        <w:t>lishmah</w:t>
      </w:r>
      <w:proofErr w:type="spellEnd"/>
      <w:r w:rsidR="004A631C" w:rsidRPr="004A631C">
        <w:t xml:space="preserve">. </w:t>
      </w:r>
    </w:p>
    <w:p w14:paraId="6D5A3A15" w14:textId="5E4FD770" w:rsidR="004A631C" w:rsidRDefault="004A631C" w:rsidP="0013774F">
      <w:r w:rsidRPr="004A631C">
        <w:t xml:space="preserve">The desired union of knowing and cleaving is the understanding that knowledge itself is the vessel for cleaving to God. In this union, the </w:t>
      </w:r>
      <w:r w:rsidR="00813D53">
        <w:t>C</w:t>
      </w:r>
      <w:r w:rsidRPr="004A631C">
        <w:t xml:space="preserve">hasidic </w:t>
      </w:r>
      <w:r w:rsidR="00FE11E4">
        <w:t xml:space="preserve">energy of learning described as “chaotic </w:t>
      </w:r>
      <w:r w:rsidRPr="004A631C">
        <w:t xml:space="preserve">lights” are united with the </w:t>
      </w:r>
      <w:r w:rsidR="00FE11E4">
        <w:t>“</w:t>
      </w:r>
      <w:r w:rsidRPr="004A631C">
        <w:t>vessels of rectification</w:t>
      </w:r>
      <w:r w:rsidR="00FE11E4">
        <w:t xml:space="preserve">” associated with the non-Chasidic diligence in learning. </w:t>
      </w:r>
    </w:p>
    <w:p w14:paraId="00973B9E" w14:textId="36ED2639" w:rsidR="00FE11E4" w:rsidRPr="004A631C" w:rsidRDefault="00FE11E4" w:rsidP="0013774F">
      <w:r>
        <w:t xml:space="preserve">So far, we have surveyed </w:t>
      </w:r>
      <w:r w:rsidR="00336675">
        <w:t xml:space="preserve">three levels of </w:t>
      </w:r>
      <w:proofErr w:type="spellStart"/>
      <w:r w:rsidR="00336675" w:rsidRPr="008D6881">
        <w:rPr>
          <w:i/>
          <w:iCs/>
        </w:rPr>
        <w:t>lishmah</w:t>
      </w:r>
      <w:proofErr w:type="spellEnd"/>
      <w:r w:rsidR="00336675">
        <w:t>. To add our fourth level, let us consider the following additional story from the Rebbe Avraham of Slonim:</w:t>
      </w:r>
    </w:p>
    <w:p w14:paraId="39732387" w14:textId="052FEC76" w:rsidR="004A631C" w:rsidRPr="004A631C" w:rsidRDefault="00FE11E4" w:rsidP="004D162A">
      <w:pPr>
        <w:pStyle w:val="Heading3"/>
      </w:pPr>
      <w:r>
        <w:t>“</w:t>
      </w:r>
      <w:r w:rsidR="004A631C" w:rsidRPr="004A631C">
        <w:t>Establish for Your servant Your word, which is for Your awe</w:t>
      </w:r>
      <w:r>
        <w:t>”</w:t>
      </w:r>
    </w:p>
    <w:p w14:paraId="1126BB1A" w14:textId="12E42097" w:rsidR="004A631C" w:rsidRPr="004A631C" w:rsidRDefault="004A631C" w:rsidP="00336675">
      <w:pPr>
        <w:ind w:left="720"/>
      </w:pPr>
      <w:r w:rsidRPr="004A631C">
        <w:t xml:space="preserve">Once, a young man approached the </w:t>
      </w:r>
      <w:proofErr w:type="spellStart"/>
      <w:r w:rsidRPr="00336675">
        <w:rPr>
          <w:i/>
          <w:iCs/>
        </w:rPr>
        <w:t>Yesod</w:t>
      </w:r>
      <w:proofErr w:type="spellEnd"/>
      <w:r w:rsidRPr="00336675">
        <w:rPr>
          <w:i/>
          <w:iCs/>
        </w:rPr>
        <w:t xml:space="preserve"> </w:t>
      </w:r>
      <w:proofErr w:type="spellStart"/>
      <w:r w:rsidRPr="00336675">
        <w:rPr>
          <w:i/>
          <w:iCs/>
        </w:rPr>
        <w:t>HaAvodah</w:t>
      </w:r>
      <w:proofErr w:type="spellEnd"/>
      <w:r w:rsidRPr="004A631C">
        <w:t xml:space="preserve"> and asked </w:t>
      </w:r>
      <w:r w:rsidR="00336675">
        <w:t xml:space="preserve">for </w:t>
      </w:r>
      <w:r w:rsidRPr="004A631C">
        <w:t xml:space="preserve">his blessing that he might become a great Torah scholar. The </w:t>
      </w:r>
      <w:r w:rsidRPr="00336675">
        <w:rPr>
          <w:i/>
          <w:iCs/>
        </w:rPr>
        <w:t>tzaddik</w:t>
      </w:r>
      <w:r w:rsidRPr="004A631C">
        <w:t xml:space="preserve"> replied that King David had asked: </w:t>
      </w:r>
      <w:r w:rsidR="00336675">
        <w:t>“</w:t>
      </w:r>
      <w:r w:rsidRPr="004A631C">
        <w:t>Establish for Your servant Your word, which is for Your awe</w:t>
      </w:r>
      <w:r w:rsidR="00336675">
        <w:t>”</w:t>
      </w:r>
      <w:r w:rsidRPr="004A631C">
        <w:t xml:space="preserve"> (Psalms 119:38). </w:t>
      </w:r>
      <w:r w:rsidR="00336675">
        <w:t>He then explained that t</w:t>
      </w:r>
      <w:r w:rsidRPr="004A631C">
        <w:t>he Tora</w:t>
      </w:r>
      <w:r w:rsidR="00336675">
        <w:t xml:space="preserve">h, which is </w:t>
      </w:r>
      <w:r w:rsidRPr="004A631C">
        <w:t>God's word</w:t>
      </w:r>
      <w:r w:rsidR="00336675">
        <w:t xml:space="preserve">, </w:t>
      </w:r>
      <w:r w:rsidRPr="004A631C">
        <w:t>is given</w:t>
      </w:r>
      <w:r w:rsidR="00336675">
        <w:t xml:space="preserve"> to one</w:t>
      </w:r>
      <w:r w:rsidRPr="004A631C">
        <w:t xml:space="preserve"> in accordance with </w:t>
      </w:r>
      <w:r w:rsidR="00336675">
        <w:t xml:space="preserve">his </w:t>
      </w:r>
      <w:proofErr w:type="spellStart"/>
      <w:r w:rsidR="00336675" w:rsidRPr="00336675">
        <w:rPr>
          <w:i/>
          <w:iCs/>
        </w:rPr>
        <w:t>yirat</w:t>
      </w:r>
      <w:proofErr w:type="spellEnd"/>
      <w:r w:rsidR="00336675" w:rsidRPr="00336675">
        <w:rPr>
          <w:i/>
          <w:iCs/>
        </w:rPr>
        <w:t xml:space="preserve"> </w:t>
      </w:r>
      <w:proofErr w:type="spellStart"/>
      <w:r w:rsidR="00336675" w:rsidRPr="00336675">
        <w:rPr>
          <w:i/>
          <w:iCs/>
        </w:rPr>
        <w:t>shamayim</w:t>
      </w:r>
      <w:proofErr w:type="spellEnd"/>
      <w:r w:rsidR="00336675">
        <w:t>, his</w:t>
      </w:r>
      <w:r w:rsidRPr="004A631C">
        <w:t xml:space="preserve"> awe of Heaven.</w:t>
      </w:r>
    </w:p>
    <w:p w14:paraId="49FD26F3" w14:textId="662F2ED3" w:rsidR="00336675" w:rsidRDefault="004A631C" w:rsidP="004D162A">
      <w:r w:rsidRPr="004A631C">
        <w:t xml:space="preserve">If so, everything begins with pure awe </w:t>
      </w:r>
      <w:r w:rsidR="004D162A">
        <w:t>of Heaven,</w:t>
      </w:r>
      <w:r w:rsidRPr="004A631C">
        <w:t xml:space="preserve"> just as it is written that the giving of the Torah at Sinai was accompanied by </w:t>
      </w:r>
      <w:r w:rsidR="004D162A">
        <w:t>“</w:t>
      </w:r>
      <w:r w:rsidRPr="004A631C">
        <w:t>awe in the mind, fear in the heart, trembling in the inner limbs, and shuddering in the body</w:t>
      </w:r>
      <w:r w:rsidR="004D162A">
        <w:t>,”</w:t>
      </w:r>
      <w:r w:rsidRPr="004A631C">
        <w:t xml:space="preserve"> so too here. Awe is </w:t>
      </w:r>
      <w:r w:rsidR="00336675">
        <w:t xml:space="preserve">an </w:t>
      </w:r>
      <w:r w:rsidRPr="004A631C">
        <w:t>essential rectification of the heart</w:t>
      </w:r>
      <w:r w:rsidR="00336675">
        <w:t>, and Torah learning depends on one’s heart</w:t>
      </w:r>
      <w:r w:rsidRPr="004A631C">
        <w:t xml:space="preserve">. This </w:t>
      </w:r>
      <w:r w:rsidR="00336675">
        <w:t>dependence is</w:t>
      </w:r>
      <w:r w:rsidRPr="004A631C">
        <w:t xml:space="preserve"> hinted </w:t>
      </w:r>
      <w:r w:rsidR="00336675">
        <w:t xml:space="preserve">to </w:t>
      </w:r>
      <w:r w:rsidRPr="004A631C">
        <w:t xml:space="preserve">in the letter </w:t>
      </w:r>
      <w:r w:rsidRPr="004D162A">
        <w:rPr>
          <w:i/>
          <w:iCs/>
        </w:rPr>
        <w:t>lamed</w:t>
      </w:r>
      <w:r w:rsidR="004D162A">
        <w:t xml:space="preserve"> (</w:t>
      </w:r>
      <w:r w:rsidR="009E23BA" w:rsidRPr="009E23BA">
        <w:rPr>
          <w:rFonts w:hint="cs"/>
          <w:b/>
          <w:bCs/>
          <w:rtl/>
        </w:rPr>
        <w:t>למד</w:t>
      </w:r>
      <w:r w:rsidR="004D162A">
        <w:t>)</w:t>
      </w:r>
      <w:r w:rsidRPr="004A631C">
        <w:t xml:space="preserve">, whose meaning is </w:t>
      </w:r>
      <w:r w:rsidR="004D162A">
        <w:t>“</w:t>
      </w:r>
      <w:r w:rsidRPr="004A631C">
        <w:t>learning</w:t>
      </w:r>
      <w:r w:rsidR="004D162A">
        <w:t>” (</w:t>
      </w:r>
      <w:r w:rsidR="00306952" w:rsidRPr="00306952">
        <w:rPr>
          <w:rtl/>
        </w:rPr>
        <w:t>לִמּוּד</w:t>
      </w:r>
      <w:r w:rsidR="004D162A">
        <w:t>) and the initials of whose name spell the phrase, “fill your heart with knowledge” (</w:t>
      </w:r>
      <w:proofErr w:type="spellStart"/>
      <w:r w:rsidR="00573C23" w:rsidRPr="009E23BA">
        <w:rPr>
          <w:b/>
          <w:bCs/>
          <w:rtl/>
        </w:rPr>
        <w:t>לִ</w:t>
      </w:r>
      <w:r w:rsidR="00573C23" w:rsidRPr="00573C23">
        <w:rPr>
          <w:rtl/>
        </w:rPr>
        <w:t>בְּך</w:t>
      </w:r>
      <w:proofErr w:type="spellEnd"/>
      <w:r w:rsidR="00573C23" w:rsidRPr="00573C23">
        <w:rPr>
          <w:rtl/>
        </w:rPr>
        <w:t xml:space="preserve">ָ </w:t>
      </w:r>
      <w:r w:rsidR="00573C23" w:rsidRPr="009E23BA">
        <w:rPr>
          <w:b/>
          <w:bCs/>
          <w:rtl/>
        </w:rPr>
        <w:t>מָ</w:t>
      </w:r>
      <w:r w:rsidR="00573C23" w:rsidRPr="00573C23">
        <w:rPr>
          <w:rtl/>
        </w:rPr>
        <w:t xml:space="preserve">לֵא </w:t>
      </w:r>
      <w:r w:rsidR="00573C23" w:rsidRPr="009E23BA">
        <w:rPr>
          <w:b/>
          <w:bCs/>
          <w:rtl/>
        </w:rPr>
        <w:t>דַּ</w:t>
      </w:r>
      <w:r w:rsidR="00573C23" w:rsidRPr="00573C23">
        <w:rPr>
          <w:rtl/>
        </w:rPr>
        <w:t>עַת</w:t>
      </w:r>
      <w:r w:rsidR="004D162A">
        <w:t xml:space="preserve">) or </w:t>
      </w:r>
      <w:r w:rsidR="004D162A">
        <w:lastRenderedPageBreak/>
        <w:t>alternately, “a heart that understands knowledge” (</w:t>
      </w:r>
      <w:r w:rsidR="00A04BC0" w:rsidRPr="009E23BA">
        <w:rPr>
          <w:b/>
          <w:bCs/>
          <w:rtl/>
        </w:rPr>
        <w:t>לֵ</w:t>
      </w:r>
      <w:r w:rsidR="00A04BC0" w:rsidRPr="00A04BC0">
        <w:rPr>
          <w:rtl/>
        </w:rPr>
        <w:t xml:space="preserve">ב </w:t>
      </w:r>
      <w:r w:rsidR="00A04BC0" w:rsidRPr="009E23BA">
        <w:rPr>
          <w:b/>
          <w:bCs/>
          <w:rtl/>
        </w:rPr>
        <w:t>מֵ</w:t>
      </w:r>
      <w:r w:rsidR="00A04BC0" w:rsidRPr="00A04BC0">
        <w:rPr>
          <w:rtl/>
        </w:rPr>
        <w:t xml:space="preserve">בִין </w:t>
      </w:r>
      <w:r w:rsidR="00A04BC0" w:rsidRPr="009E23BA">
        <w:rPr>
          <w:b/>
          <w:bCs/>
          <w:rtl/>
        </w:rPr>
        <w:t>דַּ</w:t>
      </w:r>
      <w:r w:rsidR="00A04BC0" w:rsidRPr="00A04BC0">
        <w:rPr>
          <w:rtl/>
        </w:rPr>
        <w:t>עַת</w:t>
      </w:r>
      <w:r w:rsidR="004D162A">
        <w:t>).</w:t>
      </w:r>
      <w:r w:rsidRPr="004A631C">
        <w:t xml:space="preserve"> This is the secret of "my heart has seen much wisdom" (Ecclesiastes 1:16). </w:t>
      </w:r>
    </w:p>
    <w:p w14:paraId="15E48BBF" w14:textId="216A093A" w:rsidR="004A631C" w:rsidRPr="004A631C" w:rsidRDefault="004D162A" w:rsidP="004D162A">
      <w:r>
        <w:t>“</w:t>
      </w:r>
      <w:r w:rsidR="00336675">
        <w:t>A</w:t>
      </w:r>
      <w:r w:rsidR="004A631C" w:rsidRPr="004A631C">
        <w:t>we</w:t>
      </w:r>
      <w:r>
        <w:t>” (</w:t>
      </w:r>
      <w:r w:rsidR="00573C23" w:rsidRPr="00573C23">
        <w:rPr>
          <w:b/>
          <w:bCs/>
          <w:rtl/>
        </w:rPr>
        <w:t>יִרְאָה</w:t>
      </w:r>
      <w:r w:rsidR="004A631C" w:rsidRPr="004A631C">
        <w:t xml:space="preserve">) is an anagram of </w:t>
      </w:r>
      <w:r>
        <w:t>“</w:t>
      </w:r>
      <w:r w:rsidR="004A631C" w:rsidRPr="004A631C">
        <w:t>seeing</w:t>
      </w:r>
      <w:r>
        <w:t>” (</w:t>
      </w:r>
      <w:r w:rsidR="00A04BC0" w:rsidRPr="00573C23">
        <w:rPr>
          <w:b/>
          <w:bCs/>
          <w:rtl/>
        </w:rPr>
        <w:t>רְאִיָּה</w:t>
      </w:r>
      <w:r w:rsidR="004A631C" w:rsidRPr="004A631C">
        <w:t>). S</w:t>
      </w:r>
      <w:r>
        <w:t xml:space="preserve">eeing with awe is </w:t>
      </w:r>
      <w:r w:rsidR="00336675">
        <w:t>akin</w:t>
      </w:r>
      <w:r>
        <w:t xml:space="preserve"> to the Sages</w:t>
      </w:r>
      <w:r w:rsidR="00336675">
        <w:t>’</w:t>
      </w:r>
      <w:r>
        <w:t xml:space="preserve"> </w:t>
      </w:r>
      <w:r w:rsidR="00336675">
        <w:t>instruction</w:t>
      </w:r>
      <w:r>
        <w:t xml:space="preserve"> that when repeating a statement, one should envision the originator of the statement, its source, before him. Likewise, seeing that God is the Master of the Torah </w:t>
      </w:r>
      <w:r w:rsidR="00336675">
        <w:t xml:space="preserve">we learn, we should be learning with the recognition that God is, as it were, </w:t>
      </w:r>
      <w:r>
        <w:t>standing right before us</w:t>
      </w:r>
      <w:r w:rsidR="00336675">
        <w:t>, teaching us. This should</w:t>
      </w:r>
      <w:r>
        <w:t xml:space="preserve"> fill</w:t>
      </w:r>
      <w:r w:rsidR="00336675">
        <w:t xml:space="preserve"> one</w:t>
      </w:r>
      <w:r>
        <w:t xml:space="preserve"> with</w:t>
      </w:r>
      <w:r w:rsidR="004A631C" w:rsidRPr="004A631C">
        <w:t xml:space="preserve"> the </w:t>
      </w:r>
      <w:r>
        <w:t>awe of embarrassment</w:t>
      </w:r>
      <w:r w:rsidR="00336675">
        <w:t xml:space="preserve"> (</w:t>
      </w:r>
      <w:r w:rsidR="00573C23" w:rsidRPr="00573C23">
        <w:rPr>
          <w:rtl/>
        </w:rPr>
        <w:t>יִרְאַת בֹשֶׁת</w:t>
      </w:r>
      <w:r w:rsidR="00336675">
        <w:t>)</w:t>
      </w:r>
      <w:r>
        <w:t xml:space="preserve"> and awe of God’s </w:t>
      </w:r>
      <w:r w:rsidR="00336675">
        <w:t>exaltedness</w:t>
      </w:r>
      <w:r w:rsidR="004A631C" w:rsidRPr="004A631C">
        <w:t>.</w:t>
      </w:r>
    </w:p>
    <w:p w14:paraId="7BD1D3CF" w14:textId="328132F1" w:rsidR="004A631C" w:rsidRPr="004A631C" w:rsidRDefault="00985CF6" w:rsidP="00985CF6">
      <w:pPr>
        <w:pStyle w:val="Heading3"/>
        <w:rPr>
          <w:rtl/>
        </w:rPr>
      </w:pPr>
      <w:r>
        <w:t>Knowledge</w:t>
      </w:r>
      <w:r w:rsidR="004A631C" w:rsidRPr="004A631C">
        <w:t xml:space="preserve"> in Five Stages</w:t>
      </w:r>
    </w:p>
    <w:p w14:paraId="0FB2D53E" w14:textId="64F9AF84" w:rsidR="00526EC6" w:rsidRDefault="004A631C" w:rsidP="0013774F">
      <w:r w:rsidRPr="004A631C">
        <w:t xml:space="preserve">To the foundational pair of knowing and cleaving, then, awe has now been added. But is this all that a Torah scholar requires? There is also the need to delve deeply into the Torah and to study it with penetrating analysis! And indeed, the word </w:t>
      </w:r>
      <w:r w:rsidR="00526EC6">
        <w:t xml:space="preserve">“knowing” </w:t>
      </w:r>
      <w:r w:rsidRPr="004A631C">
        <w:t>(</w:t>
      </w:r>
      <w:r w:rsidR="00A04BC0" w:rsidRPr="00573C23">
        <w:rPr>
          <w:b/>
          <w:bCs/>
          <w:rtl/>
        </w:rPr>
        <w:t>יְדִיעָה</w:t>
      </w:r>
      <w:r w:rsidRPr="004A631C">
        <w:t xml:space="preserve">) itself may be </w:t>
      </w:r>
      <w:r w:rsidR="00526EC6">
        <w:t>interpreted</w:t>
      </w:r>
      <w:r w:rsidRPr="004A631C">
        <w:t xml:space="preserve"> as an acronym</w:t>
      </w:r>
      <w:r w:rsidR="00526EC6">
        <w:t xml:space="preserve"> for “awe” (</w:t>
      </w:r>
      <w:r w:rsidR="00A04BC0" w:rsidRPr="00573C23">
        <w:rPr>
          <w:b/>
          <w:bCs/>
          <w:rtl/>
        </w:rPr>
        <w:t>יִ</w:t>
      </w:r>
      <w:r w:rsidR="00A04BC0" w:rsidRPr="00A04BC0">
        <w:rPr>
          <w:rtl/>
        </w:rPr>
        <w:t>רְאָה</w:t>
      </w:r>
      <w:r w:rsidR="00526EC6">
        <w:t>), “</w:t>
      </w:r>
      <w:r w:rsidRPr="004A631C">
        <w:t>cleaving</w:t>
      </w:r>
      <w:r w:rsidR="00526EC6">
        <w:t>” (</w:t>
      </w:r>
      <w:r w:rsidR="00A04BC0" w:rsidRPr="00573C23">
        <w:rPr>
          <w:b/>
          <w:bCs/>
          <w:rtl/>
        </w:rPr>
        <w:t>דְּ</w:t>
      </w:r>
      <w:r w:rsidR="00A04BC0" w:rsidRPr="00A04BC0">
        <w:rPr>
          <w:rtl/>
        </w:rPr>
        <w:t>בֵקוּת</w:t>
      </w:r>
      <w:r w:rsidRPr="004A631C">
        <w:t xml:space="preserve">), </w:t>
      </w:r>
      <w:r w:rsidR="00526EC6">
        <w:t>“knowing” (</w:t>
      </w:r>
      <w:r w:rsidR="00A04BC0" w:rsidRPr="00573C23">
        <w:rPr>
          <w:b/>
          <w:bCs/>
          <w:rtl/>
        </w:rPr>
        <w:t>יְ</w:t>
      </w:r>
      <w:r w:rsidR="00A04BC0" w:rsidRPr="00A04BC0">
        <w:rPr>
          <w:rtl/>
        </w:rPr>
        <w:t>דִיעָה</w:t>
      </w:r>
      <w:r w:rsidR="00526EC6">
        <w:t>), “reflection” (</w:t>
      </w:r>
      <w:r w:rsidR="00A04BC0" w:rsidRPr="00573C23">
        <w:rPr>
          <w:b/>
          <w:bCs/>
          <w:rtl/>
        </w:rPr>
        <w:t>עִ</w:t>
      </w:r>
      <w:r w:rsidR="00A04BC0" w:rsidRPr="00A04BC0">
        <w:rPr>
          <w:rtl/>
        </w:rPr>
        <w:t>יּוּן</w:t>
      </w:r>
      <w:r w:rsidR="00526EC6">
        <w:t>), and “immersion” (</w:t>
      </w:r>
      <w:r w:rsidR="00A04BC0" w:rsidRPr="00573C23">
        <w:rPr>
          <w:b/>
          <w:bCs/>
          <w:rtl/>
        </w:rPr>
        <w:t>הַ</w:t>
      </w:r>
      <w:r w:rsidR="00A04BC0" w:rsidRPr="00A04BC0">
        <w:rPr>
          <w:rtl/>
        </w:rPr>
        <w:t>עֲמָקָה</w:t>
      </w:r>
      <w:r w:rsidR="00526EC6">
        <w:t>)</w:t>
      </w:r>
      <w:r w:rsidRPr="004A631C">
        <w:t xml:space="preserve">. </w:t>
      </w:r>
    </w:p>
    <w:p w14:paraId="0D8C3D8E" w14:textId="7E4CA683" w:rsidR="004A631C" w:rsidRPr="004A631C" w:rsidRDefault="004A631C" w:rsidP="00526EC6">
      <w:r w:rsidRPr="004A631C">
        <w:t>A complete process thus emerges:</w:t>
      </w:r>
      <w:r w:rsidR="00526EC6">
        <w:t xml:space="preserve"> </w:t>
      </w:r>
      <w:r w:rsidRPr="004A631C">
        <w:t xml:space="preserve">From the pure awe of </w:t>
      </w:r>
      <w:r w:rsidR="00526EC6">
        <w:t>“</w:t>
      </w:r>
      <w:r w:rsidRPr="004A631C">
        <w:t xml:space="preserve">gazing upon the glory of the </w:t>
      </w:r>
      <w:r w:rsidR="00526EC6">
        <w:t>Giver of the Torah</w:t>
      </w:r>
      <w:r w:rsidRPr="004A631C">
        <w:t>,</w:t>
      </w:r>
      <w:r w:rsidR="00526EC6">
        <w:t>”</w:t>
      </w:r>
      <w:r w:rsidRPr="004A631C">
        <w:t xml:space="preserve"> the student </w:t>
      </w:r>
      <w:r w:rsidR="00526EC6">
        <w:t>comes to</w:t>
      </w:r>
      <w:r w:rsidRPr="004A631C">
        <w:t xml:space="preserve"> cleav</w:t>
      </w:r>
      <w:r w:rsidR="00526EC6">
        <w:t>e to Him</w:t>
      </w:r>
      <w:r w:rsidRPr="004A631C">
        <w:t xml:space="preserve">—the secret of the crown of the letter </w:t>
      </w:r>
      <w:proofErr w:type="spellStart"/>
      <w:r w:rsidRPr="004A631C">
        <w:t>yud</w:t>
      </w:r>
      <w:proofErr w:type="spellEnd"/>
      <w:r w:rsidR="00526EC6">
        <w:t>. T</w:t>
      </w:r>
      <w:r w:rsidRPr="004A631C">
        <w:t xml:space="preserve">hen the light of cleaving illuminates within the vessel of knowing, and the knowing ascends from one elevation to the next through </w:t>
      </w:r>
      <w:r w:rsidR="000E5C9F">
        <w:t>reflection (</w:t>
      </w:r>
      <w:proofErr w:type="spellStart"/>
      <w:r w:rsidR="000E5C9F" w:rsidRPr="000E5C9F">
        <w:rPr>
          <w:i/>
          <w:iCs/>
        </w:rPr>
        <w:t>iyun</w:t>
      </w:r>
      <w:proofErr w:type="spellEnd"/>
      <w:r w:rsidR="000E5C9F">
        <w:t>)</w:t>
      </w:r>
      <w:r w:rsidRPr="004A631C">
        <w:t xml:space="preserve"> and </w:t>
      </w:r>
      <w:r w:rsidR="000E5C9F">
        <w:t>deep immersion (</w:t>
      </w:r>
      <w:proofErr w:type="spellStart"/>
      <w:r w:rsidR="000E5C9F" w:rsidRPr="000E5C9F">
        <w:rPr>
          <w:i/>
          <w:iCs/>
        </w:rPr>
        <w:t>ha’amakah</w:t>
      </w:r>
      <w:proofErr w:type="spellEnd"/>
      <w:r w:rsidR="000E5C9F">
        <w:t>)</w:t>
      </w:r>
      <w:r w:rsidRPr="004A631C">
        <w:t xml:space="preserve">. The ultimate purpose of </w:t>
      </w:r>
      <w:r w:rsidR="000E5C9F">
        <w:t xml:space="preserve">these two last stages is to </w:t>
      </w:r>
      <w:r w:rsidRPr="004A631C">
        <w:t>expand and broaden the vessel</w:t>
      </w:r>
      <w:r w:rsidR="000E5C9F">
        <w:t xml:space="preserve"> of knowing</w:t>
      </w:r>
      <w:r w:rsidRPr="004A631C">
        <w:t xml:space="preserve"> so </w:t>
      </w:r>
      <w:r w:rsidR="000E5C9F">
        <w:t xml:space="preserve">it can </w:t>
      </w:r>
      <w:r w:rsidRPr="004A631C">
        <w:t>receive ever greater measures of the essential light of cleaving to God.</w:t>
      </w:r>
    </w:p>
    <w:p w14:paraId="58222230" w14:textId="77777777" w:rsidR="004A631C" w:rsidRPr="004A631C" w:rsidRDefault="004A631C" w:rsidP="000E5C9F">
      <w:pPr>
        <w:pStyle w:val="Heading3"/>
      </w:pPr>
      <w:r w:rsidRPr="004A631C">
        <w:t>Cleaving and Knowing — Speaking and Internalization</w:t>
      </w:r>
    </w:p>
    <w:p w14:paraId="30866EB8" w14:textId="36C56F27" w:rsidR="004A631C" w:rsidRPr="004A631C" w:rsidRDefault="004A631C" w:rsidP="0013774F">
      <w:pPr>
        <w:rPr>
          <w:b/>
          <w:bCs/>
        </w:rPr>
      </w:pPr>
      <w:r w:rsidRPr="004A631C">
        <w:t xml:space="preserve">Study from within supernal awe is study from </w:t>
      </w:r>
      <w:r w:rsidR="000E5C9F">
        <w:t>a state of</w:t>
      </w:r>
      <w:r w:rsidRPr="004A631C">
        <w:t xml:space="preserve"> self-nullification,</w:t>
      </w:r>
      <w:r w:rsidR="000E5C9F">
        <w:t xml:space="preserve"> or </w:t>
      </w:r>
      <w:proofErr w:type="spellStart"/>
      <w:r w:rsidR="000E5C9F" w:rsidRPr="00A04BC0">
        <w:rPr>
          <w:i/>
          <w:iCs/>
        </w:rPr>
        <w:t>bittul</w:t>
      </w:r>
      <w:proofErr w:type="spellEnd"/>
      <w:r w:rsidR="000E5C9F">
        <w:t>, in Hebrew. In this state, one has</w:t>
      </w:r>
      <w:r w:rsidRPr="004A631C">
        <w:t xml:space="preserve"> no sense of oneself whatsoever. This is the inner </w:t>
      </w:r>
      <w:r w:rsidR="000E5C9F">
        <w:t xml:space="preserve">experience of the </w:t>
      </w:r>
      <w:proofErr w:type="spellStart"/>
      <w:r w:rsidR="000E5C9F" w:rsidRPr="00757275">
        <w:rPr>
          <w:i/>
          <w:iCs/>
        </w:rPr>
        <w:t>sefirah</w:t>
      </w:r>
      <w:proofErr w:type="spellEnd"/>
      <w:r w:rsidR="000E5C9F">
        <w:t xml:space="preserve"> of </w:t>
      </w:r>
      <w:r w:rsidRPr="004A631C">
        <w:t>wisdom</w:t>
      </w:r>
      <w:r w:rsidR="000E5C9F">
        <w:t xml:space="preserve"> in the intellectual soul, which controls the external aspects of wisdom associated with </w:t>
      </w:r>
      <w:r w:rsidRPr="004A631C">
        <w:t>know</w:t>
      </w:r>
      <w:r w:rsidR="000E5C9F">
        <w:t xml:space="preserve">ing and comprehension. The </w:t>
      </w:r>
      <w:proofErr w:type="gramStart"/>
      <w:r w:rsidR="000E5C9F">
        <w:t>manner in which</w:t>
      </w:r>
      <w:proofErr w:type="gramEnd"/>
      <w:r w:rsidR="000E5C9F">
        <w:t xml:space="preserve"> the inner experience, self-nullification, controls the external faculties of wisdom is described as “</w:t>
      </w:r>
      <w:r w:rsidRPr="004A631C">
        <w:t>the heart</w:t>
      </w:r>
      <w:r w:rsidR="000E5C9F">
        <w:t>’s interior</w:t>
      </w:r>
      <w:r w:rsidRPr="004A631C">
        <w:t xml:space="preserve"> governs the </w:t>
      </w:r>
      <w:r w:rsidR="000E5C9F">
        <w:t>mind’s exterior” (</w:t>
      </w:r>
      <w:r w:rsidR="00A04BC0" w:rsidRPr="00A04BC0">
        <w:rPr>
          <w:rtl/>
        </w:rPr>
        <w:t>פְּנִימִיּוּת הַלֵּב שַׁלִּיט עַל הַמֹּחַ</w:t>
      </w:r>
      <w:r w:rsidR="000E5C9F">
        <w:t>).</w:t>
      </w:r>
    </w:p>
    <w:p w14:paraId="3052562C" w14:textId="398C310F" w:rsidR="004A631C" w:rsidRPr="004A631C" w:rsidRDefault="000E5C9F" w:rsidP="0013774F">
      <w:r>
        <w:t xml:space="preserve">With regards to learning </w:t>
      </w:r>
      <w:r w:rsidR="004A631C" w:rsidRPr="004A631C">
        <w:t>Torah</w:t>
      </w:r>
      <w:r>
        <w:t>,</w:t>
      </w:r>
      <w:r w:rsidR="004A631C" w:rsidRPr="004A631C">
        <w:t xml:space="preserve"> there are two distinct </w:t>
      </w:r>
      <w:r w:rsidR="004A631C" w:rsidRPr="000E5C9F">
        <w:rPr>
          <w:i/>
          <w:iCs/>
        </w:rPr>
        <w:t>mitzvot</w:t>
      </w:r>
      <w:r w:rsidR="004A631C" w:rsidRPr="004A631C">
        <w:t xml:space="preserve">: the </w:t>
      </w:r>
      <w:r w:rsidR="004A631C" w:rsidRPr="000E5C9F">
        <w:rPr>
          <w:i/>
          <w:iCs/>
        </w:rPr>
        <w:t>mitzvah</w:t>
      </w:r>
      <w:r w:rsidR="004A631C" w:rsidRPr="004A631C">
        <w:t xml:space="preserve"> </w:t>
      </w:r>
      <w:r>
        <w:t>to</w:t>
      </w:r>
      <w:r w:rsidR="004A631C" w:rsidRPr="004A631C">
        <w:t xml:space="preserve"> know the Torah, which is fulfilled in the mind and the heart</w:t>
      </w:r>
      <w:r>
        <w:t>,</w:t>
      </w:r>
      <w:r w:rsidR="004A631C" w:rsidRPr="004A631C">
        <w:t xml:space="preserve"> and the </w:t>
      </w:r>
      <w:r w:rsidR="004A631C" w:rsidRPr="000E5C9F">
        <w:rPr>
          <w:i/>
          <w:iCs/>
        </w:rPr>
        <w:t>mitzvah</w:t>
      </w:r>
      <w:r w:rsidR="004A631C" w:rsidRPr="004A631C">
        <w:t xml:space="preserve"> of</w:t>
      </w:r>
      <w:r>
        <w:t xml:space="preserve"> engaging in the learning</w:t>
      </w:r>
      <w:r w:rsidR="004A631C" w:rsidRPr="004A631C">
        <w:t xml:space="preserve"> itself, which is fulfilled specifically </w:t>
      </w:r>
      <w:r>
        <w:t>by</w:t>
      </w:r>
      <w:r w:rsidR="004A631C" w:rsidRPr="004A631C">
        <w:t xml:space="preserve"> the mouth</w:t>
      </w:r>
      <w:r>
        <w:t>, by uttering the words of Torah vocally. The Sages learn this from the verse, “</w:t>
      </w:r>
      <w:r w:rsidR="004A631C" w:rsidRPr="004A631C">
        <w:t xml:space="preserve">for they </w:t>
      </w:r>
      <w:r>
        <w:t>give life</w:t>
      </w:r>
      <w:r w:rsidR="004A631C" w:rsidRPr="004A631C">
        <w:t xml:space="preserve"> to those who find them</w:t>
      </w:r>
      <w:r>
        <w:t>,” which is</w:t>
      </w:r>
      <w:r w:rsidR="004A631C" w:rsidRPr="004A631C">
        <w:t xml:space="preserve"> read as </w:t>
      </w:r>
      <w:r>
        <w:t>“for those who utter them through</w:t>
      </w:r>
      <w:r w:rsidR="004A631C" w:rsidRPr="004A631C">
        <w:t xml:space="preserve"> the mouth.</w:t>
      </w:r>
      <w:r>
        <w:t>”</w:t>
      </w:r>
      <w:r w:rsidR="004A631C" w:rsidRPr="004A631C">
        <w:t xml:space="preserve"> Though awe </w:t>
      </w:r>
      <w:r>
        <w:t>is</w:t>
      </w:r>
      <w:r w:rsidR="004A631C" w:rsidRPr="004A631C">
        <w:t xml:space="preserve"> </w:t>
      </w:r>
      <w:r>
        <w:t>experienced</w:t>
      </w:r>
      <w:r w:rsidR="004A631C" w:rsidRPr="004A631C">
        <w:t xml:space="preserve"> in the heart, </w:t>
      </w:r>
      <w:r>
        <w:t xml:space="preserve">we identify the </w:t>
      </w:r>
      <w:r w:rsidR="004A631C" w:rsidRPr="004A631C">
        <w:t>cleaving</w:t>
      </w:r>
      <w:r>
        <w:t xml:space="preserve"> that</w:t>
      </w:r>
      <w:r w:rsidR="004A631C" w:rsidRPr="004A631C">
        <w:t xml:space="preserve"> </w:t>
      </w:r>
      <w:r>
        <w:t xml:space="preserve">it creates with what is uttered by the mouth, </w:t>
      </w:r>
      <w:r w:rsidR="004A631C" w:rsidRPr="004A631C">
        <w:t xml:space="preserve">not </w:t>
      </w:r>
      <w:r>
        <w:t>with the words as they are subsequently</w:t>
      </w:r>
      <w:r w:rsidR="004A631C" w:rsidRPr="004A631C">
        <w:t xml:space="preserve"> engrav</w:t>
      </w:r>
      <w:r>
        <w:t>ed</w:t>
      </w:r>
      <w:r w:rsidR="004A631C" w:rsidRPr="004A631C">
        <w:t xml:space="preserve"> </w:t>
      </w:r>
      <w:r>
        <w:t>in</w:t>
      </w:r>
      <w:r w:rsidR="004A631C" w:rsidRPr="004A631C">
        <w:t xml:space="preserve"> the mind and </w:t>
      </w:r>
      <w:r>
        <w:t xml:space="preserve">on the </w:t>
      </w:r>
      <w:r w:rsidR="004A631C" w:rsidRPr="004A631C">
        <w:t xml:space="preserve">heart. </w:t>
      </w:r>
      <w:r w:rsidR="00D36866">
        <w:t>In fact, o</w:t>
      </w:r>
      <w:r w:rsidR="004A631C" w:rsidRPr="004A631C">
        <w:t xml:space="preserve">nly after </w:t>
      </w:r>
      <w:r w:rsidR="00D36866">
        <w:t>one has repeated one’s learning orally, with</w:t>
      </w:r>
      <w:r w:rsidR="004A631C" w:rsidRPr="004A631C">
        <w:t xml:space="preserve"> awe,</w:t>
      </w:r>
      <w:r w:rsidR="00D36866">
        <w:t xml:space="preserve"> with</w:t>
      </w:r>
      <w:r w:rsidR="004A631C" w:rsidRPr="004A631C">
        <w:t xml:space="preserve"> cleaving, and </w:t>
      </w:r>
      <w:r w:rsidR="00D36866">
        <w:t>out of a state of selflessness, can one</w:t>
      </w:r>
      <w:r w:rsidR="004A631C" w:rsidRPr="004A631C">
        <w:t xml:space="preserve"> </w:t>
      </w:r>
      <w:r w:rsidR="00D36866">
        <w:t>remember the teaching</w:t>
      </w:r>
      <w:r w:rsidR="004A631C" w:rsidRPr="004A631C">
        <w:t xml:space="preserve"> in the mind and </w:t>
      </w:r>
      <w:r w:rsidR="00D36866">
        <w:t>grasp it in his heart allowing for true acquisition of the Torah</w:t>
      </w:r>
      <w:r w:rsidR="004A631C" w:rsidRPr="004A631C">
        <w:t>.</w:t>
      </w:r>
    </w:p>
    <w:p w14:paraId="61C09AD7" w14:textId="47F9A843" w:rsidR="004A631C" w:rsidRPr="004A631C" w:rsidRDefault="00EC0ED2" w:rsidP="0013774F">
      <w:r>
        <w:t>Why is cleaving related to words uttered by the mouth. As explained in the Tanya, c</w:t>
      </w:r>
      <w:r w:rsidR="004A631C" w:rsidRPr="004A631C">
        <w:t>leaving</w:t>
      </w:r>
      <w:r>
        <w:t xml:space="preserve"> to God</w:t>
      </w:r>
      <w:r w:rsidR="004A631C" w:rsidRPr="004A631C">
        <w:t xml:space="preserve"> is the secret of </w:t>
      </w:r>
      <w:r>
        <w:t xml:space="preserve">“He will </w:t>
      </w:r>
      <w:r w:rsidR="004A631C" w:rsidRPr="004A631C">
        <w:t>kiss me with the kisses of His mouth</w:t>
      </w:r>
      <w:r>
        <w:t>”</w:t>
      </w:r>
      <w:r w:rsidR="004A631C" w:rsidRPr="004A631C">
        <w:t xml:space="preserve"> (Song of Songs 1:2)</w:t>
      </w:r>
      <w:r>
        <w:t>,</w:t>
      </w:r>
      <w:r w:rsidR="004A631C" w:rsidRPr="004A631C">
        <w:t xml:space="preserve"> </w:t>
      </w:r>
      <w:r>
        <w:t>referring to spoken</w:t>
      </w:r>
      <w:r w:rsidR="004A631C" w:rsidRPr="004A631C">
        <w:t xml:space="preserve"> words of Torah</w:t>
      </w:r>
      <w:r>
        <w:t xml:space="preserve"> which mingle the Divine spirit with the learner’s breath creating a type of “</w:t>
      </w:r>
      <w:r w:rsidR="004A631C" w:rsidRPr="004A631C">
        <w:t>union of kisses</w:t>
      </w:r>
      <w:r>
        <w:t>” (</w:t>
      </w:r>
      <w:r w:rsidR="00A04BC0" w:rsidRPr="00A04BC0">
        <w:rPr>
          <w:rtl/>
        </w:rPr>
        <w:t xml:space="preserve">זִוּוּג </w:t>
      </w:r>
      <w:proofErr w:type="spellStart"/>
      <w:r w:rsidR="00A04BC0" w:rsidRPr="00A04BC0">
        <w:rPr>
          <w:rtl/>
        </w:rPr>
        <w:t>נְשִׁיקִין</w:t>
      </w:r>
      <w:proofErr w:type="spellEnd"/>
      <w:r>
        <w:t xml:space="preserve">). This is the spiritual </w:t>
      </w:r>
      <w:r>
        <w:lastRenderedPageBreak/>
        <w:t>version of the Divine injunction that “</w:t>
      </w:r>
      <w:r w:rsidR="004A631C" w:rsidRPr="004A631C">
        <w:t>they shall be one flesh</w:t>
      </w:r>
      <w:r>
        <w:t>,”</w:t>
      </w:r>
      <w:r w:rsidR="004A631C" w:rsidRPr="004A631C">
        <w:t xml:space="preserve"> </w:t>
      </w:r>
      <w:r>
        <w:t>a unification of</w:t>
      </w:r>
      <w:r w:rsidR="004A631C" w:rsidRPr="004A631C">
        <w:t xml:space="preserve"> Torah </w:t>
      </w:r>
      <w:r w:rsidR="00356D16">
        <w:t xml:space="preserve">remembered </w:t>
      </w:r>
      <w:r w:rsidR="004A631C" w:rsidRPr="004A631C">
        <w:t>in the mind</w:t>
      </w:r>
      <w:r w:rsidR="00356D16">
        <w:t xml:space="preserve"> (coupling) and grasped in</w:t>
      </w:r>
      <w:r w:rsidR="004A631C" w:rsidRPr="004A631C">
        <w:t xml:space="preserve"> the heart </w:t>
      </w:r>
      <w:r w:rsidR="00356D16">
        <w:t>(creating new life)</w:t>
      </w:r>
      <w:r w:rsidR="004A631C" w:rsidRPr="004A631C">
        <w:t>.</w:t>
      </w:r>
    </w:p>
    <w:p w14:paraId="35012789" w14:textId="18A3D3B4" w:rsidR="004A631C" w:rsidRPr="004A631C" w:rsidRDefault="00356D16" w:rsidP="0013774F">
      <w:r>
        <w:t>Symbolically, t</w:t>
      </w:r>
      <w:r w:rsidRPr="004A631C">
        <w:t xml:space="preserve">he </w:t>
      </w:r>
      <w:r>
        <w:t>one learning</w:t>
      </w:r>
      <w:r w:rsidRPr="004A631C">
        <w:t xml:space="preserve"> Torah is a mother, who bears the child within her</w:t>
      </w:r>
      <w:r>
        <w:t xml:space="preserve">, the product of the </w:t>
      </w:r>
      <w:r w:rsidRPr="004A631C">
        <w:t xml:space="preserve">union </w:t>
      </w:r>
      <w:r>
        <w:t xml:space="preserve">between the student and </w:t>
      </w:r>
      <w:r w:rsidRPr="004A631C">
        <w:t>God</w:t>
      </w:r>
      <w:r>
        <w:t xml:space="preserve"> during the learning</w:t>
      </w:r>
      <w:r w:rsidRPr="004A631C">
        <w:t>.</w:t>
      </w:r>
      <w:r>
        <w:t xml:space="preserve"> This is hinted to in the verse, “</w:t>
      </w:r>
      <w:r w:rsidR="004A631C" w:rsidRPr="004A631C">
        <w:t>For it is pleasant when you guard them within yourself</w:t>
      </w:r>
      <w:r>
        <w:t>,</w:t>
      </w:r>
      <w:r w:rsidR="004A631C" w:rsidRPr="004A631C">
        <w:t xml:space="preserve"> </w:t>
      </w:r>
      <w:r>
        <w:t>[</w:t>
      </w:r>
      <w:r w:rsidR="004A631C" w:rsidRPr="004A631C">
        <w:t>after</w:t>
      </w:r>
      <w:r>
        <w:t>]</w:t>
      </w:r>
      <w:r w:rsidR="004A631C" w:rsidRPr="004A631C">
        <w:t xml:space="preserve"> they are established together upon your lips</w:t>
      </w:r>
      <w:r>
        <w:t>”</w:t>
      </w:r>
      <w:r w:rsidR="004A631C" w:rsidRPr="004A631C">
        <w:t xml:space="preserve"> (Proverbs 22:18). </w:t>
      </w:r>
    </w:p>
    <w:p w14:paraId="08568F29" w14:textId="15119EA0" w:rsidR="004A631C" w:rsidRPr="004A631C" w:rsidRDefault="004A631C" w:rsidP="0013774F">
      <w:r w:rsidRPr="004A631C">
        <w:t xml:space="preserve">The </w:t>
      </w:r>
      <w:r w:rsidRPr="00573C23">
        <w:rPr>
          <w:i/>
          <w:iCs/>
        </w:rPr>
        <w:t>Tanya</w:t>
      </w:r>
      <w:r w:rsidRPr="004A631C">
        <w:t xml:space="preserve"> </w:t>
      </w:r>
      <w:r w:rsidR="00356D16">
        <w:t xml:space="preserve">(ch. 5) </w:t>
      </w:r>
      <w:r w:rsidRPr="004A631C">
        <w:t xml:space="preserve">teaches that </w:t>
      </w:r>
      <w:r w:rsidR="00356D16">
        <w:t xml:space="preserve">learning </w:t>
      </w:r>
      <w:r w:rsidRPr="004A631C">
        <w:t xml:space="preserve">Torah </w:t>
      </w:r>
      <w:r w:rsidR="00356D16">
        <w:t xml:space="preserve">allows for </w:t>
      </w:r>
      <w:r w:rsidRPr="004A631C">
        <w:t xml:space="preserve">a </w:t>
      </w:r>
      <w:r w:rsidR="00356D16">
        <w:t>unification</w:t>
      </w:r>
      <w:r w:rsidRPr="004A631C">
        <w:t xml:space="preserve"> with God</w:t>
      </w:r>
      <w:r w:rsidR="00356D16">
        <w:t xml:space="preserve"> that is</w:t>
      </w:r>
      <w:r w:rsidRPr="004A631C">
        <w:t xml:space="preserve"> unlike any other</w:t>
      </w:r>
      <w:r w:rsidR="00356D16">
        <w:t xml:space="preserve">. For not only does </w:t>
      </w:r>
      <w:r w:rsidRPr="004A631C">
        <w:t>God</w:t>
      </w:r>
      <w:r w:rsidR="00356D16">
        <w:t>’</w:t>
      </w:r>
      <w:r w:rsidRPr="004A631C">
        <w:t xml:space="preserve">s wisdom </w:t>
      </w:r>
      <w:r w:rsidR="00356D16">
        <w:t xml:space="preserve">penetrate the individual’s </w:t>
      </w:r>
      <w:r w:rsidRPr="004A631C">
        <w:t>mind</w:t>
      </w:r>
      <w:r w:rsidR="00356D16">
        <w:t xml:space="preserve">, </w:t>
      </w:r>
      <w:proofErr w:type="gramStart"/>
      <w:r w:rsidR="00356D16">
        <w:t>he</w:t>
      </w:r>
      <w:proofErr w:type="gramEnd"/>
      <w:r w:rsidR="00356D16">
        <w:t xml:space="preserve"> is also immersed and grasped </w:t>
      </w:r>
      <w:r w:rsidRPr="004A631C">
        <w:t xml:space="preserve">by it. </w:t>
      </w:r>
      <w:proofErr w:type="gramStart"/>
      <w:r w:rsidRPr="004A631C">
        <w:t>In light of</w:t>
      </w:r>
      <w:proofErr w:type="gramEnd"/>
      <w:r w:rsidRPr="004A631C">
        <w:t xml:space="preserve"> what we have said here, within the person's intention, the desire to be grasped </w:t>
      </w:r>
      <w:r w:rsidR="009B3D29">
        <w:t>by Torah (and God)</w:t>
      </w:r>
      <w:r w:rsidRPr="004A631C">
        <w:t xml:space="preserve"> must precede the desire to grasp.</w:t>
      </w:r>
      <w:r w:rsidR="009B3D29">
        <w:t xml:space="preserve"> This dynamic of being grasped by Torah and grasping it are a form of “run and return.”</w:t>
      </w:r>
      <w:r w:rsidRPr="004A631C">
        <w:t xml:space="preserve"> </w:t>
      </w:r>
      <w:r w:rsidR="009B3D29">
        <w:t>The greater the run, the greater the return</w:t>
      </w:r>
      <w:r w:rsidRPr="004A631C">
        <w:t>: the greater the desire to be absorbed in the Torah, the greater the subsequent knowing will be.</w:t>
      </w:r>
    </w:p>
    <w:p w14:paraId="246F587A" w14:textId="2AA34F27" w:rsidR="004A631C" w:rsidRPr="004A631C" w:rsidRDefault="004A631C" w:rsidP="0013774F">
      <w:r w:rsidRPr="004A631C">
        <w:t>Amazingly, the</w:t>
      </w:r>
      <w:r w:rsidR="009B3D29">
        <w:t xml:space="preserve"> gematria of “</w:t>
      </w:r>
      <w:r w:rsidRPr="004A631C">
        <w:t>11th of Cheshvan</w:t>
      </w:r>
      <w:r w:rsidR="009B3D29">
        <w:t>” (</w:t>
      </w:r>
      <w:r w:rsidR="009B3D29" w:rsidRPr="00A04BC0">
        <w:rPr>
          <w:rFonts w:hint="cs"/>
          <w:b/>
          <w:bCs/>
          <w:rtl/>
        </w:rPr>
        <w:t>יא</w:t>
      </w:r>
      <w:r w:rsidR="009B3D29">
        <w:rPr>
          <w:rFonts w:hint="cs"/>
          <w:rtl/>
        </w:rPr>
        <w:t xml:space="preserve"> </w:t>
      </w:r>
      <w:r w:rsidR="00A04BC0" w:rsidRPr="00A04BC0">
        <w:rPr>
          <w:b/>
          <w:bCs/>
          <w:rtl/>
        </w:rPr>
        <w:t>חֶשְׁוָן</w:t>
      </w:r>
      <w:r w:rsidR="009B3D29">
        <w:t>)</w:t>
      </w:r>
      <w:r w:rsidRPr="004A631C">
        <w:t xml:space="preserve">—the day of passing of both the </w:t>
      </w:r>
      <w:proofErr w:type="spellStart"/>
      <w:r w:rsidRPr="009B3D29">
        <w:rPr>
          <w:i/>
          <w:iCs/>
        </w:rPr>
        <w:t>Yesod</w:t>
      </w:r>
      <w:proofErr w:type="spellEnd"/>
      <w:r w:rsidRPr="009B3D29">
        <w:rPr>
          <w:i/>
          <w:iCs/>
        </w:rPr>
        <w:t xml:space="preserve"> </w:t>
      </w:r>
      <w:proofErr w:type="spellStart"/>
      <w:r w:rsidRPr="009B3D29">
        <w:rPr>
          <w:i/>
          <w:iCs/>
        </w:rPr>
        <w:t>Ha</w:t>
      </w:r>
      <w:r w:rsidR="009B3D29" w:rsidRPr="009B3D29">
        <w:rPr>
          <w:i/>
          <w:iCs/>
        </w:rPr>
        <w:t>A</w:t>
      </w:r>
      <w:r w:rsidRPr="009B3D29">
        <w:rPr>
          <w:i/>
          <w:iCs/>
        </w:rPr>
        <w:t>vodah</w:t>
      </w:r>
      <w:proofErr w:type="spellEnd"/>
      <w:r w:rsidRPr="004A631C">
        <w:t xml:space="preserve"> and of our m</w:t>
      </w:r>
      <w:r w:rsidR="009B3D29">
        <w:t>atriarch</w:t>
      </w:r>
      <w:r w:rsidRPr="004A631C">
        <w:t xml:space="preserve"> Rachel—</w:t>
      </w:r>
      <w:r w:rsidR="009B3D29">
        <w:t>is precisely that of “for its own sake” (</w:t>
      </w:r>
      <w:r w:rsidR="00A04BC0" w:rsidRPr="00A04BC0">
        <w:rPr>
          <w:b/>
          <w:bCs/>
          <w:rtl/>
        </w:rPr>
        <w:t>לִשְׁמָהּ</w:t>
      </w:r>
      <w:r w:rsidR="009B3D29">
        <w:t>)!</w:t>
      </w:r>
      <w:r w:rsidRPr="004A631C">
        <w:t xml:space="preserve"> Our </w:t>
      </w:r>
      <w:r w:rsidR="009B3D29">
        <w:t>matriarch</w:t>
      </w:r>
      <w:r w:rsidRPr="004A631C">
        <w:t xml:space="preserve"> Rachel, the secret of the lower </w:t>
      </w:r>
      <w:proofErr w:type="spellStart"/>
      <w:r w:rsidRPr="009B3D29">
        <w:rPr>
          <w:i/>
          <w:iCs/>
        </w:rPr>
        <w:t>hei</w:t>
      </w:r>
      <w:proofErr w:type="spellEnd"/>
      <w:r w:rsidRPr="004A631C">
        <w:t xml:space="preserve"> </w:t>
      </w:r>
      <w:r w:rsidR="009B3D29">
        <w:t>in God’s essential Name,</w:t>
      </w:r>
      <w:r w:rsidRPr="004A631C">
        <w:t xml:space="preserve"> </w:t>
      </w:r>
      <w:proofErr w:type="spellStart"/>
      <w:r w:rsidRPr="009B3D29">
        <w:rPr>
          <w:i/>
          <w:iCs/>
        </w:rPr>
        <w:t>Havayah</w:t>
      </w:r>
      <w:proofErr w:type="spellEnd"/>
      <w:r w:rsidRPr="004A631C">
        <w:t xml:space="preserve">, rises from exile and is united with </w:t>
      </w:r>
      <w:proofErr w:type="spellStart"/>
      <w:r w:rsidRPr="002E4C10">
        <w:rPr>
          <w:i/>
          <w:iCs/>
        </w:rPr>
        <w:t>Ze</w:t>
      </w:r>
      <w:r w:rsidR="002E4C10" w:rsidRPr="002E4C10">
        <w:rPr>
          <w:i/>
          <w:iCs/>
        </w:rPr>
        <w:t>’e</w:t>
      </w:r>
      <w:r w:rsidRPr="002E4C10">
        <w:rPr>
          <w:i/>
          <w:iCs/>
        </w:rPr>
        <w:t>r</w:t>
      </w:r>
      <w:proofErr w:type="spellEnd"/>
      <w:r w:rsidRPr="002E4C10">
        <w:rPr>
          <w:i/>
          <w:iCs/>
        </w:rPr>
        <w:t xml:space="preserve"> Anpin</w:t>
      </w:r>
      <w:r w:rsidRPr="004A631C">
        <w:t xml:space="preserve"> her husband through Torah study for</w:t>
      </w:r>
      <w:r w:rsidR="002E4C10">
        <w:t xml:space="preserve"> its own sake—for the sake of elevating the </w:t>
      </w:r>
      <w:r w:rsidRPr="004A631C">
        <w:t xml:space="preserve">lower </w:t>
      </w:r>
      <w:proofErr w:type="spellStart"/>
      <w:r w:rsidRPr="002E4C10">
        <w:rPr>
          <w:i/>
          <w:iCs/>
        </w:rPr>
        <w:t>hei</w:t>
      </w:r>
      <w:proofErr w:type="spellEnd"/>
      <w:r w:rsidRPr="004A631C">
        <w:t>,</w:t>
      </w:r>
      <w:r w:rsidR="002E4C10">
        <w:t xml:space="preserve"> the Divine Presence—the Shechinah, and with her elevation all of </w:t>
      </w:r>
      <w:r w:rsidRPr="004A631C">
        <w:t>reality is rectified</w:t>
      </w:r>
      <w:r w:rsidR="002E4C10">
        <w:t xml:space="preserve"> fulfilling the verse,</w:t>
      </w:r>
      <w:r w:rsidRPr="004A631C">
        <w:t xml:space="preserve"> </w:t>
      </w:r>
      <w:r w:rsidR="002E4C10">
        <w:t>“</w:t>
      </w:r>
      <w:r w:rsidRPr="004A631C">
        <w:t xml:space="preserve">and you who cleave to </w:t>
      </w:r>
      <w:proofErr w:type="spellStart"/>
      <w:r w:rsidRPr="002E4C10">
        <w:rPr>
          <w:i/>
          <w:iCs/>
        </w:rPr>
        <w:t>Havayah</w:t>
      </w:r>
      <w:proofErr w:type="spellEnd"/>
      <w:r w:rsidRPr="004A631C">
        <w:t xml:space="preserve"> your God are all alive today</w:t>
      </w:r>
      <w:r w:rsidR="002E4C10">
        <w:t>”</w:t>
      </w:r>
      <w:r w:rsidRPr="004A631C">
        <w:t xml:space="preserve"> (Deuteronomy 4:4). </w:t>
      </w:r>
    </w:p>
    <w:p w14:paraId="7CF7F7C8" w14:textId="77777777" w:rsidR="004A631C" w:rsidRDefault="004A631C" w:rsidP="00810D5E">
      <w:pPr>
        <w:rPr>
          <w:rtl/>
        </w:rPr>
      </w:pPr>
    </w:p>
    <w:p w14:paraId="5112FA59" w14:textId="77777777" w:rsidR="0021290B" w:rsidRPr="0023676F" w:rsidRDefault="0021290B" w:rsidP="00810D5E"/>
    <w:p w14:paraId="4D93EEFF" w14:textId="36672008" w:rsidR="00C10886" w:rsidRPr="0002229C" w:rsidRDefault="009212BC" w:rsidP="006C013B">
      <w:pPr>
        <w:pStyle w:val="Heading2Verse"/>
        <w:bidi w:val="0"/>
      </w:pPr>
      <w:r>
        <w:t>Wonders of the Hebrew Language</w:t>
      </w:r>
    </w:p>
    <w:p w14:paraId="3F449DC7" w14:textId="57215C08" w:rsidR="00C10886" w:rsidRPr="0002229C" w:rsidRDefault="00490309" w:rsidP="00E6535F">
      <w:pPr>
        <w:pStyle w:val="Heading2Englishverse"/>
      </w:pPr>
      <w:r>
        <w:t>Parashat Noach:</w:t>
      </w:r>
      <w:r w:rsidR="007447CA">
        <w:t xml:space="preserve"> </w:t>
      </w:r>
      <w:r w:rsidR="00585B15">
        <w:t>Noach’s Double Meaning</w:t>
      </w:r>
    </w:p>
    <w:p w14:paraId="5D86CF6D" w14:textId="77777777" w:rsidR="003115F4" w:rsidRDefault="003115F4" w:rsidP="003115F4"/>
    <w:p w14:paraId="7CBDD023" w14:textId="77777777" w:rsidR="00490309" w:rsidRPr="00490309" w:rsidRDefault="00490309" w:rsidP="00002234">
      <w:pPr>
        <w:pStyle w:val="Heading3"/>
      </w:pPr>
      <w:r w:rsidRPr="00490309">
        <w:t>The Meaning of the Name Noah</w:t>
      </w:r>
    </w:p>
    <w:p w14:paraId="18E6D224" w14:textId="449766F7" w:rsidR="00490309" w:rsidRPr="00490309" w:rsidRDefault="00490309" w:rsidP="00490309">
      <w:pPr>
        <w:rPr>
          <w:bCs/>
        </w:rPr>
      </w:pPr>
      <w:r w:rsidRPr="00490309">
        <w:rPr>
          <w:bCs/>
        </w:rPr>
        <w:t>When Noa</w:t>
      </w:r>
      <w:r w:rsidR="00EA7FB9">
        <w:rPr>
          <w:bCs/>
        </w:rPr>
        <w:t>c</w:t>
      </w:r>
      <w:r w:rsidRPr="00490309">
        <w:rPr>
          <w:bCs/>
        </w:rPr>
        <w:t>h was born</w:t>
      </w:r>
      <w:r w:rsidR="00EA7FB9">
        <w:rPr>
          <w:bCs/>
        </w:rPr>
        <w:t>,</w:t>
      </w:r>
      <w:r w:rsidRPr="00490309">
        <w:rPr>
          <w:bCs/>
        </w:rPr>
        <w:t xml:space="preserve"> his father </w:t>
      </w:r>
      <w:proofErr w:type="spellStart"/>
      <w:r w:rsidRPr="00490309">
        <w:rPr>
          <w:bCs/>
        </w:rPr>
        <w:t>Lemech</w:t>
      </w:r>
      <w:proofErr w:type="spellEnd"/>
      <w:r w:rsidRPr="00490309">
        <w:rPr>
          <w:bCs/>
        </w:rPr>
        <w:t xml:space="preserve"> prophetically exclaimed: “This one will bring us rest from our work and from the toil of our hands, from the ground which God has cursed.”</w:t>
      </w:r>
      <w:r w:rsidRPr="00490309">
        <w:rPr>
          <w:bCs/>
          <w:vertAlign w:val="superscript"/>
        </w:rPr>
        <w:footnoteReference w:id="1"/>
      </w:r>
      <w:r w:rsidRPr="00490309">
        <w:rPr>
          <w:bCs/>
        </w:rPr>
        <w:t xml:space="preserve"> The </w:t>
      </w:r>
      <w:r w:rsidR="00EA7FB9">
        <w:rPr>
          <w:bCs/>
        </w:rPr>
        <w:t>name</w:t>
      </w:r>
      <w:r w:rsidRPr="00490309">
        <w:rPr>
          <w:bCs/>
        </w:rPr>
        <w:t xml:space="preserve"> “Noa</w:t>
      </w:r>
      <w:r w:rsidR="00EA7FB9">
        <w:rPr>
          <w:bCs/>
        </w:rPr>
        <w:t>c</w:t>
      </w:r>
      <w:r w:rsidRPr="00490309">
        <w:rPr>
          <w:bCs/>
        </w:rPr>
        <w:t>h”</w:t>
      </w:r>
      <w:r w:rsidR="00EA7FB9">
        <w:rPr>
          <w:bCs/>
        </w:rPr>
        <w:t xml:space="preserve"> (</w:t>
      </w:r>
      <w:r w:rsidR="00A04BC0" w:rsidRPr="00A04BC0">
        <w:rPr>
          <w:b/>
          <w:rtl/>
        </w:rPr>
        <w:t>נֹחַ</w:t>
      </w:r>
      <w:r w:rsidR="00EA7FB9">
        <w:rPr>
          <w:bCs/>
        </w:rPr>
        <w:t>)</w:t>
      </w:r>
      <w:r w:rsidRPr="00490309">
        <w:rPr>
          <w:bCs/>
        </w:rPr>
        <w:t xml:space="preserve"> is cognate to the word </w:t>
      </w:r>
      <w:r w:rsidR="00EA7FB9">
        <w:rPr>
          <w:bCs/>
        </w:rPr>
        <w:t>meaning “solace” (</w:t>
      </w:r>
      <w:r w:rsidR="00A04BC0" w:rsidRPr="00A04BC0">
        <w:rPr>
          <w:rtl/>
        </w:rPr>
        <w:t>נֶחָמָה</w:t>
      </w:r>
      <w:r w:rsidR="00EA7FB9">
        <w:rPr>
          <w:bCs/>
        </w:rPr>
        <w:t>) and to the word meaning rest (</w:t>
      </w:r>
      <w:r w:rsidR="00A04BC0" w:rsidRPr="00A04BC0">
        <w:rPr>
          <w:b/>
          <w:rtl/>
        </w:rPr>
        <w:t>מְנוּחָה</w:t>
      </w:r>
      <w:r w:rsidR="00EA7FB9">
        <w:rPr>
          <w:bCs/>
        </w:rPr>
        <w:t>).</w:t>
      </w:r>
      <w:r w:rsidRPr="00490309">
        <w:rPr>
          <w:bCs/>
        </w:rPr>
        <w:t xml:space="preserve"> </w:t>
      </w:r>
      <w:r w:rsidR="00EA7FB9">
        <w:rPr>
          <w:bCs/>
        </w:rPr>
        <w:t>Rashi then quotes the Sages who identify Noach as the individual who invented the plow. With it</w:t>
      </w:r>
      <w:r w:rsidRPr="00490309">
        <w:rPr>
          <w:bCs/>
        </w:rPr>
        <w:t>, man</w:t>
      </w:r>
      <w:r w:rsidR="00EA7FB9">
        <w:rPr>
          <w:bCs/>
        </w:rPr>
        <w:t>kind</w:t>
      </w:r>
      <w:r w:rsidRPr="00490309">
        <w:rPr>
          <w:bCs/>
        </w:rPr>
        <w:t xml:space="preserve"> would now be able to more easily work the earth,</w:t>
      </w:r>
      <w:r w:rsidR="00EA7FB9" w:rsidRPr="00490309">
        <w:rPr>
          <w:bCs/>
          <w:vertAlign w:val="superscript"/>
        </w:rPr>
        <w:footnoteReference w:id="2"/>
      </w:r>
      <w:r w:rsidRPr="00490309">
        <w:rPr>
          <w:bCs/>
        </w:rPr>
        <w:t xml:space="preserve"> which had been cursed since Adam ate from the Tree of Knowledge of Good and Evil. Furthermore, </w:t>
      </w:r>
      <w:r w:rsidR="00EA7FB9">
        <w:rPr>
          <w:bCs/>
        </w:rPr>
        <w:t>once the plow was</w:t>
      </w:r>
      <w:r w:rsidRPr="00490309">
        <w:rPr>
          <w:bCs/>
        </w:rPr>
        <w:t xml:space="preserve"> invented</w:t>
      </w:r>
      <w:r w:rsidR="00EA7FB9">
        <w:rPr>
          <w:bCs/>
        </w:rPr>
        <w:t>, the earth itself rested from</w:t>
      </w:r>
      <w:r w:rsidR="00EA7FB9" w:rsidRPr="00490309">
        <w:rPr>
          <w:bCs/>
        </w:rPr>
        <w:t xml:space="preserve"> the curse that had been in effect during Adam’s lifetime.</w:t>
      </w:r>
      <w:r w:rsidR="00EA7FB9" w:rsidRPr="00490309">
        <w:rPr>
          <w:bCs/>
          <w:vertAlign w:val="superscript"/>
        </w:rPr>
        <w:footnoteReference w:id="3"/>
      </w:r>
      <w:r w:rsidR="00EA7FB9">
        <w:rPr>
          <w:bCs/>
        </w:rPr>
        <w:t xml:space="preserve"> rested from the curse</w:t>
      </w:r>
      <w:r w:rsidRPr="00490309">
        <w:rPr>
          <w:bCs/>
        </w:rPr>
        <w:t xml:space="preserve"> the plow, making agriculture far easier. As a result of these two events, people had a sense of respite from their unproductive and backbreaking labor.</w:t>
      </w:r>
    </w:p>
    <w:p w14:paraId="6A1879A1" w14:textId="77777777" w:rsidR="00490309" w:rsidRPr="00490309" w:rsidRDefault="00490309" w:rsidP="00002234">
      <w:pPr>
        <w:pStyle w:val="Heading3"/>
      </w:pPr>
      <w:r w:rsidRPr="00490309">
        <w:lastRenderedPageBreak/>
        <w:t>Noah and the Rest of Shabbat</w:t>
      </w:r>
    </w:p>
    <w:p w14:paraId="47FF0B6D" w14:textId="0539057B" w:rsidR="00490309" w:rsidRPr="00490309" w:rsidRDefault="00490309" w:rsidP="00490309">
      <w:pPr>
        <w:rPr>
          <w:bCs/>
        </w:rPr>
      </w:pPr>
      <w:r w:rsidRPr="00490309">
        <w:rPr>
          <w:bCs/>
        </w:rPr>
        <w:t xml:space="preserve">Given the meaning of his name and the rest he brought mankind, it is no surprise that the </w:t>
      </w:r>
      <w:r w:rsidRPr="00490309">
        <w:rPr>
          <w:bCs/>
          <w:i/>
          <w:iCs/>
        </w:rPr>
        <w:t xml:space="preserve">Zohar </w:t>
      </w:r>
      <w:r w:rsidRPr="00490309">
        <w:rPr>
          <w:bCs/>
        </w:rPr>
        <w:t>links Noa</w:t>
      </w:r>
      <w:r w:rsidR="00EA7FB9">
        <w:rPr>
          <w:bCs/>
        </w:rPr>
        <w:t>c</w:t>
      </w:r>
      <w:r w:rsidRPr="00490309">
        <w:rPr>
          <w:bCs/>
        </w:rPr>
        <w:t>h to Shabbat, the day of rest.</w:t>
      </w:r>
      <w:r w:rsidRPr="00490309">
        <w:rPr>
          <w:bCs/>
          <w:vertAlign w:val="superscript"/>
        </w:rPr>
        <w:footnoteReference w:id="4"/>
      </w:r>
      <w:r w:rsidRPr="00490309">
        <w:rPr>
          <w:bCs/>
        </w:rPr>
        <w:t xml:space="preserve"> In Kabbalah and Chasidut a </w:t>
      </w:r>
      <w:r w:rsidRPr="00490309">
        <w:rPr>
          <w:bCs/>
          <w:i/>
          <w:iCs/>
        </w:rPr>
        <w:t>tzaddik</w:t>
      </w:r>
      <w:r w:rsidRPr="00490309">
        <w:rPr>
          <w:bCs/>
        </w:rPr>
        <w:t>, an exceptionally righteous person, is commonly called “Shabbat,” as his or her state of consciousness even during the week continually draws from and is connected to Shabbat. Noa</w:t>
      </w:r>
      <w:r w:rsidR="00EA7FB9">
        <w:rPr>
          <w:bCs/>
        </w:rPr>
        <w:t>c</w:t>
      </w:r>
      <w:r w:rsidRPr="00490309">
        <w:rPr>
          <w:bCs/>
        </w:rPr>
        <w:t xml:space="preserve">h in fact is the first person referred to in the Torah as a </w:t>
      </w:r>
      <w:r w:rsidRPr="00490309">
        <w:rPr>
          <w:bCs/>
          <w:i/>
          <w:iCs/>
        </w:rPr>
        <w:t>tzaddik</w:t>
      </w:r>
      <w:r w:rsidRPr="00490309">
        <w:rPr>
          <w:bCs/>
        </w:rPr>
        <w:t>.</w:t>
      </w:r>
    </w:p>
    <w:p w14:paraId="1E662AB1" w14:textId="7793F840" w:rsidR="00490309" w:rsidRPr="00490309" w:rsidRDefault="00490309" w:rsidP="00490309">
      <w:pPr>
        <w:rPr>
          <w:bCs/>
        </w:rPr>
      </w:pPr>
      <w:r w:rsidRPr="00490309">
        <w:rPr>
          <w:bCs/>
        </w:rPr>
        <w:t>Noa</w:t>
      </w:r>
      <w:r w:rsidR="00EA7FB9">
        <w:rPr>
          <w:bCs/>
        </w:rPr>
        <w:t>c</w:t>
      </w:r>
      <w:r w:rsidRPr="00490309">
        <w:rPr>
          <w:bCs/>
        </w:rPr>
        <w:t>h and his family’s experiences in the ark, riding upon the turbulent waves of the Flood, mirror the reality of Shabbat. After a week of navigating the sometimes chaotic and unpredictable realities of this world, the Shabbat provides a refuge and welcome rest from the difficulties of making a living and dealing with the trials and tribulations of day-to-day life.</w:t>
      </w:r>
    </w:p>
    <w:p w14:paraId="508096D3" w14:textId="368055A5" w:rsidR="00490309" w:rsidRPr="00490309" w:rsidRDefault="00EA7FB9" w:rsidP="00490309">
      <w:pPr>
        <w:rPr>
          <w:bCs/>
        </w:rPr>
      </w:pPr>
      <w:r>
        <w:rPr>
          <w:bCs/>
        </w:rPr>
        <w:t>But in fact, the</w:t>
      </w:r>
      <w:r w:rsidR="00490309" w:rsidRPr="00490309">
        <w:rPr>
          <w:bCs/>
        </w:rPr>
        <w:t xml:space="preserve"> opening verse of </w:t>
      </w:r>
      <w:r>
        <w:rPr>
          <w:bCs/>
        </w:rPr>
        <w:t xml:space="preserve">this week’s </w:t>
      </w:r>
      <w:r w:rsidRPr="00EA7FB9">
        <w:rPr>
          <w:bCs/>
          <w:i/>
          <w:iCs/>
        </w:rPr>
        <w:t>parashah</w:t>
      </w:r>
      <w:r w:rsidR="00490309" w:rsidRPr="00490309">
        <w:rPr>
          <w:bCs/>
        </w:rPr>
        <w:t xml:space="preserve"> </w:t>
      </w:r>
      <w:r>
        <w:rPr>
          <w:bCs/>
        </w:rPr>
        <w:t>mentions</w:t>
      </w:r>
      <w:r w:rsidR="00490309" w:rsidRPr="00490309">
        <w:rPr>
          <w:bCs/>
        </w:rPr>
        <w:t xml:space="preserve"> No</w:t>
      </w:r>
      <w:r w:rsidR="005C7C2B">
        <w:rPr>
          <w:bCs/>
        </w:rPr>
        <w:t>ach’s name twice, one immediately after the other</w:t>
      </w:r>
      <w:r>
        <w:rPr>
          <w:bCs/>
        </w:rPr>
        <w:t>,</w:t>
      </w:r>
      <w:r w:rsidR="00490309" w:rsidRPr="00490309">
        <w:rPr>
          <w:bCs/>
        </w:rPr>
        <w:t xml:space="preserve"> “These are the generations of </w:t>
      </w:r>
      <w:r w:rsidR="00490309" w:rsidRPr="005C7C2B">
        <w:rPr>
          <w:bCs/>
          <w:i/>
          <w:iCs/>
        </w:rPr>
        <w:t>Noa</w:t>
      </w:r>
      <w:r w:rsidRPr="005C7C2B">
        <w:rPr>
          <w:bCs/>
          <w:i/>
          <w:iCs/>
        </w:rPr>
        <w:t>c</w:t>
      </w:r>
      <w:r w:rsidR="00490309" w:rsidRPr="005C7C2B">
        <w:rPr>
          <w:bCs/>
          <w:i/>
          <w:iCs/>
        </w:rPr>
        <w:t>h</w:t>
      </w:r>
      <w:r w:rsidR="00490309" w:rsidRPr="00490309">
        <w:rPr>
          <w:bCs/>
        </w:rPr>
        <w:t xml:space="preserve">, </w:t>
      </w:r>
      <w:r w:rsidR="00490309" w:rsidRPr="005C7C2B">
        <w:rPr>
          <w:bCs/>
          <w:i/>
          <w:iCs/>
        </w:rPr>
        <w:t>Noa</w:t>
      </w:r>
      <w:r w:rsidRPr="005C7C2B">
        <w:rPr>
          <w:bCs/>
          <w:i/>
          <w:iCs/>
        </w:rPr>
        <w:t>c</w:t>
      </w:r>
      <w:r w:rsidR="00490309" w:rsidRPr="005C7C2B">
        <w:rPr>
          <w:bCs/>
          <w:i/>
          <w:iCs/>
        </w:rPr>
        <w:t>h</w:t>
      </w:r>
      <w:r w:rsidR="00490309" w:rsidRPr="00490309">
        <w:rPr>
          <w:bCs/>
        </w:rPr>
        <w:t xml:space="preserve"> was a righteous man, perfect in his generations; Noah walked with God</w:t>
      </w:r>
      <w:r w:rsidR="005C7C2B">
        <w:rPr>
          <w:bCs/>
        </w:rPr>
        <w:t>.</w:t>
      </w:r>
      <w:r w:rsidR="00490309" w:rsidRPr="00490309">
        <w:rPr>
          <w:bCs/>
        </w:rPr>
        <w:t>”</w:t>
      </w:r>
      <w:r w:rsidR="00490309" w:rsidRPr="00490309">
        <w:rPr>
          <w:bCs/>
          <w:vertAlign w:val="superscript"/>
        </w:rPr>
        <w:footnoteReference w:id="5"/>
      </w:r>
      <w:r w:rsidR="00490309" w:rsidRPr="00490309">
        <w:rPr>
          <w:bCs/>
        </w:rPr>
        <w:t xml:space="preserve"> </w:t>
      </w:r>
      <w:r w:rsidR="005C7C2B">
        <w:rPr>
          <w:bCs/>
        </w:rPr>
        <w:t>Because of this,</w:t>
      </w:r>
      <w:r w:rsidR="00490309" w:rsidRPr="00490309">
        <w:rPr>
          <w:bCs/>
        </w:rPr>
        <w:t xml:space="preserve"> the </w:t>
      </w:r>
      <w:r w:rsidR="00490309" w:rsidRPr="00490309">
        <w:rPr>
          <w:bCs/>
          <w:i/>
          <w:iCs/>
        </w:rPr>
        <w:t>Zohar</w:t>
      </w:r>
      <w:r w:rsidR="00490309" w:rsidRPr="00490309">
        <w:rPr>
          <w:bCs/>
        </w:rPr>
        <w:t xml:space="preserve"> speaks of a “higher rest” and a “lower rest” on Shabbat.</w:t>
      </w:r>
      <w:r w:rsidR="00490309" w:rsidRPr="00490309">
        <w:rPr>
          <w:bCs/>
          <w:vertAlign w:val="superscript"/>
        </w:rPr>
        <w:footnoteReference w:id="6"/>
      </w:r>
      <w:r w:rsidR="00490309" w:rsidRPr="00490309">
        <w:rPr>
          <w:bCs/>
        </w:rPr>
        <w:t xml:space="preserve"> The lower rest is attained by observing the Shabbat</w:t>
      </w:r>
      <w:r w:rsidR="005C7C2B">
        <w:rPr>
          <w:bCs/>
        </w:rPr>
        <w:t>’s</w:t>
      </w:r>
      <w:r w:rsidR="00490309" w:rsidRPr="00490309">
        <w:rPr>
          <w:bCs/>
        </w:rPr>
        <w:t xml:space="preserve"> prohibitions, whereas the higher rest is attained by connecting to the elevated state of consciousness available on Shabbat. Establishing this connection allows a Jew to experience the awesome joy, spirituality, and peace that the Shabbat holds.</w:t>
      </w:r>
    </w:p>
    <w:p w14:paraId="70270447" w14:textId="57D9EF5C" w:rsidR="00490309" w:rsidRPr="00490309" w:rsidRDefault="00490309" w:rsidP="00490309">
      <w:pPr>
        <w:rPr>
          <w:bCs/>
        </w:rPr>
      </w:pPr>
      <w:r w:rsidRPr="00490309">
        <w:rPr>
          <w:bCs/>
        </w:rPr>
        <w:t xml:space="preserve">A Jew can observe all the laws of Shabbat but </w:t>
      </w:r>
      <w:r w:rsidR="00002234">
        <w:rPr>
          <w:bCs/>
        </w:rPr>
        <w:t>by</w:t>
      </w:r>
      <w:r w:rsidRPr="00490309">
        <w:rPr>
          <w:bCs/>
        </w:rPr>
        <w:t xml:space="preserve"> thinking and speaking about mundane matters</w:t>
      </w:r>
      <w:r w:rsidR="005C7C2B">
        <w:rPr>
          <w:bCs/>
        </w:rPr>
        <w:t>, remain</w:t>
      </w:r>
      <w:r w:rsidRPr="00490309">
        <w:rPr>
          <w:bCs/>
        </w:rPr>
        <w:t xml:space="preserve"> totally out of sync with the Shabbat’s essential spirit. The lower and higher states of rest on Shabbat can only be experienced together when a Jew’s thoughts, speech</w:t>
      </w:r>
      <w:r w:rsidR="005C7C2B">
        <w:rPr>
          <w:bCs/>
        </w:rPr>
        <w:t>,</w:t>
      </w:r>
      <w:r w:rsidRPr="00490309">
        <w:rPr>
          <w:bCs/>
        </w:rPr>
        <w:t xml:space="preserve"> and actions all reflect the peace and tranquility of the holy Shabbat. </w:t>
      </w:r>
    </w:p>
    <w:p w14:paraId="23DBF9A7" w14:textId="77777777" w:rsidR="00490309" w:rsidRPr="00490309" w:rsidRDefault="00490309" w:rsidP="00002234">
      <w:pPr>
        <w:pStyle w:val="Heading3"/>
      </w:pPr>
      <w:r w:rsidRPr="00490309">
        <w:t>Making Your Words Shine</w:t>
      </w:r>
    </w:p>
    <w:p w14:paraId="490537D6" w14:textId="1774A64D" w:rsidR="00490309" w:rsidRPr="00490309" w:rsidRDefault="00490309" w:rsidP="00490309">
      <w:pPr>
        <w:rPr>
          <w:bCs/>
        </w:rPr>
      </w:pPr>
      <w:r w:rsidRPr="00490309">
        <w:rPr>
          <w:bCs/>
        </w:rPr>
        <w:t>When God told Noa</w:t>
      </w:r>
      <w:r w:rsidR="005C7C2B">
        <w:rPr>
          <w:bCs/>
        </w:rPr>
        <w:t>c</w:t>
      </w:r>
      <w:r w:rsidRPr="00490309">
        <w:rPr>
          <w:bCs/>
        </w:rPr>
        <w:t>h to build an ark to save himself and his family from the impending flood, the ark is described in the following way: “A window you will make for the ark and to a cubit finish it above. Put the entrance of the ark in its side, make it with a bottom, second</w:t>
      </w:r>
      <w:r w:rsidR="005C7C2B">
        <w:rPr>
          <w:bCs/>
        </w:rPr>
        <w:t>,</w:t>
      </w:r>
      <w:r w:rsidRPr="00490309">
        <w:rPr>
          <w:bCs/>
        </w:rPr>
        <w:t xml:space="preserve"> and third floor.”</w:t>
      </w:r>
      <w:r w:rsidRPr="00490309">
        <w:rPr>
          <w:bCs/>
          <w:vertAlign w:val="superscript"/>
        </w:rPr>
        <w:footnoteReference w:id="7"/>
      </w:r>
      <w:r w:rsidRPr="00490309">
        <w:rPr>
          <w:bCs/>
        </w:rPr>
        <w:t xml:space="preserve"> Two of the Ba’al Shem Tov’s most importance teachings are based on this verse.</w:t>
      </w:r>
      <w:r w:rsidRPr="00490309">
        <w:rPr>
          <w:bCs/>
          <w:vertAlign w:val="superscript"/>
        </w:rPr>
        <w:footnoteReference w:id="8"/>
      </w:r>
    </w:p>
    <w:p w14:paraId="683BE11C" w14:textId="7EB1001C" w:rsidR="00490309" w:rsidRPr="00490309" w:rsidRDefault="00490309" w:rsidP="00490309">
      <w:r w:rsidRPr="00490309">
        <w:t>His first teaching is based on the beginning of the verse</w:t>
      </w:r>
      <w:r w:rsidR="005C7C2B">
        <w:t>,</w:t>
      </w:r>
      <w:r w:rsidRPr="00490309">
        <w:t xml:space="preserve"> “</w:t>
      </w:r>
      <w:r w:rsidR="005C7C2B">
        <w:t>A</w:t>
      </w:r>
      <w:r w:rsidRPr="00490309">
        <w:t xml:space="preserve"> window you will make for the ark.” The Hebrew word for “window” </w:t>
      </w:r>
      <w:r w:rsidR="005C7C2B">
        <w:t>(</w:t>
      </w:r>
      <w:proofErr w:type="spellStart"/>
      <w:r w:rsidR="00A04BC0" w:rsidRPr="00A04BC0">
        <w:rPr>
          <w:rtl/>
        </w:rPr>
        <w:t>צֹהַר</w:t>
      </w:r>
      <w:proofErr w:type="spellEnd"/>
      <w:r w:rsidR="005C7C2B">
        <w:t>), pronounced</w:t>
      </w:r>
      <w:r w:rsidRPr="00490309">
        <w:t xml:space="preserve"> </w:t>
      </w:r>
      <w:proofErr w:type="spellStart"/>
      <w:r w:rsidRPr="00490309">
        <w:rPr>
          <w:i/>
          <w:iCs/>
        </w:rPr>
        <w:t>tzohar</w:t>
      </w:r>
      <w:proofErr w:type="spellEnd"/>
      <w:r w:rsidRPr="00490309">
        <w:t>, which literally means “shining,” and the Hebrew word for “ark”</w:t>
      </w:r>
      <w:r w:rsidR="005C7C2B">
        <w:t xml:space="preserve"> (</w:t>
      </w:r>
      <w:proofErr w:type="spellStart"/>
      <w:r w:rsidR="00A04BC0" w:rsidRPr="00A04BC0">
        <w:rPr>
          <w:rtl/>
        </w:rPr>
        <w:t>תֵּבָה</w:t>
      </w:r>
      <w:proofErr w:type="spellEnd"/>
      <w:r w:rsidR="005C7C2B">
        <w:t>)</w:t>
      </w:r>
      <w:r w:rsidRPr="00490309">
        <w:t xml:space="preserve"> also means “word.”</w:t>
      </w:r>
      <w:r w:rsidRPr="00490309">
        <w:rPr>
          <w:vertAlign w:val="superscript"/>
        </w:rPr>
        <w:footnoteReference w:id="9"/>
      </w:r>
      <w:r w:rsidRPr="00490309">
        <w:t xml:space="preserve"> The Ba’al Shem Tov taught that when we recite words of prayer or </w:t>
      </w:r>
      <w:r w:rsidR="005C7C2B" w:rsidRPr="00490309">
        <w:t>Torah,</w:t>
      </w:r>
      <w:r w:rsidRPr="00490309">
        <w:t xml:space="preserve"> we have to make them “shine,” infusing them with </w:t>
      </w:r>
      <w:r w:rsidR="005C7C2B">
        <w:t xml:space="preserve">all of our </w:t>
      </w:r>
      <w:r w:rsidRPr="00490309">
        <w:t>intent. By doing so, we enable the words to connect to all the physical and spiritual worlds and ultimately</w:t>
      </w:r>
      <w:r w:rsidR="005C7C2B">
        <w:t xml:space="preserve"> to</w:t>
      </w:r>
      <w:r w:rsidRPr="00490309">
        <w:t xml:space="preserve"> God Himself and to </w:t>
      </w:r>
      <w:r w:rsidRPr="00490309">
        <w:lastRenderedPageBreak/>
        <w:t xml:space="preserve">simultaneously illuminate the deepest recesses of our souls. The ark becomes a metaphor for how prayer saves us from the raging waters of the world, offering us shelter and comfort in times of trouble by keeping us constantly connected to God. </w:t>
      </w:r>
    </w:p>
    <w:p w14:paraId="5C37DD3D" w14:textId="39CE6546" w:rsidR="00490309" w:rsidRPr="00490309" w:rsidRDefault="00490309" w:rsidP="00490309">
      <w:r w:rsidRPr="00490309">
        <w:t xml:space="preserve">The Ba’al Shem Tov, based on his predecessors’ teachings, especially those of the </w:t>
      </w:r>
      <w:proofErr w:type="spellStart"/>
      <w:r w:rsidRPr="00490309">
        <w:t>Arizal</w:t>
      </w:r>
      <w:proofErr w:type="spellEnd"/>
      <w:r w:rsidRPr="00490309">
        <w:t>, emphasized the unique opportunity prayer offers to directly connect to God. Reintroducing joy, song</w:t>
      </w:r>
      <w:r w:rsidR="00002234">
        <w:t>,</w:t>
      </w:r>
      <w:r w:rsidRPr="00490309">
        <w:t xml:space="preserve"> and profound </w:t>
      </w:r>
      <w:proofErr w:type="spellStart"/>
      <w:r w:rsidRPr="00490309">
        <w:rPr>
          <w:i/>
          <w:iCs/>
        </w:rPr>
        <w:t>kavanah</w:t>
      </w:r>
      <w:proofErr w:type="spellEnd"/>
      <w:r w:rsidRPr="00490309">
        <w:t xml:space="preserve"> (deep intent) as integral elements of prayer, he transformed the Jewish people</w:t>
      </w:r>
      <w:r w:rsidR="005C7C2B">
        <w:t>’</w:t>
      </w:r>
      <w:r w:rsidRPr="00490309">
        <w:t xml:space="preserve">s prayer experience. What had become for many a somewhat mechanical experience was transformed into a joyous, deeply personal, and spiritual one. </w:t>
      </w:r>
      <w:r w:rsidR="008C1875">
        <w:t>A great deal of</w:t>
      </w:r>
      <w:r w:rsidRPr="00490309">
        <w:t xml:space="preserve"> Chasidic thought and custom </w:t>
      </w:r>
      <w:r w:rsidR="008C1875">
        <w:t xml:space="preserve">regarding prayer </w:t>
      </w:r>
      <w:r w:rsidR="008C1875" w:rsidRPr="00490309">
        <w:t>derive</w:t>
      </w:r>
      <w:r w:rsidR="008C1875">
        <w:t xml:space="preserve"> originally</w:t>
      </w:r>
      <w:r w:rsidRPr="00490309">
        <w:t xml:space="preserve"> from the Ba’al Shem Tov’s teachings on this matter. He forged a renewed sense of how to make the words of prayer truly shine.</w:t>
      </w:r>
    </w:p>
    <w:p w14:paraId="662F66D7" w14:textId="6DDC645A" w:rsidR="00490309" w:rsidRPr="00490309" w:rsidRDefault="00490309" w:rsidP="00002234">
      <w:pPr>
        <w:pStyle w:val="Heading3"/>
      </w:pPr>
      <w:r w:rsidRPr="00490309">
        <w:t xml:space="preserve">The </w:t>
      </w:r>
      <w:r w:rsidR="00002234">
        <w:t xml:space="preserve">Ark’s </w:t>
      </w:r>
      <w:r w:rsidRPr="00490309">
        <w:t xml:space="preserve">Three </w:t>
      </w:r>
      <w:r w:rsidR="00002234">
        <w:t>Stories</w:t>
      </w:r>
    </w:p>
    <w:p w14:paraId="438945B5" w14:textId="7DB393A2" w:rsidR="00490309" w:rsidRPr="00490309" w:rsidRDefault="00490309" w:rsidP="00490309">
      <w:proofErr w:type="gramStart"/>
      <w:r w:rsidRPr="00490309">
        <w:rPr>
          <w:bCs/>
        </w:rPr>
        <w:t>The</w:t>
      </w:r>
      <w:r w:rsidR="008C1875">
        <w:rPr>
          <w:bCs/>
        </w:rPr>
        <w:t xml:space="preserve"> </w:t>
      </w:r>
      <w:r w:rsidRPr="00490309">
        <w:rPr>
          <w:bCs/>
        </w:rPr>
        <w:t>Ba’al</w:t>
      </w:r>
      <w:proofErr w:type="gramEnd"/>
      <w:r w:rsidRPr="00490309">
        <w:rPr>
          <w:bCs/>
        </w:rPr>
        <w:t xml:space="preserve"> Shem Tov’s second teaching derives from the ark’s division into three distinct </w:t>
      </w:r>
      <w:r w:rsidR="00002234">
        <w:rPr>
          <w:bCs/>
        </w:rPr>
        <w:t>lev</w:t>
      </w:r>
      <w:r w:rsidR="008C1875">
        <w:rPr>
          <w:bCs/>
        </w:rPr>
        <w:t>el</w:t>
      </w:r>
      <w:r w:rsidR="00002234">
        <w:rPr>
          <w:bCs/>
        </w:rPr>
        <w:t>s</w:t>
      </w:r>
      <w:r w:rsidRPr="00490309">
        <w:rPr>
          <w:bCs/>
        </w:rPr>
        <w:t xml:space="preserve">. </w:t>
      </w:r>
      <w:r w:rsidRPr="00490309">
        <w:t xml:space="preserve">The ark’s three </w:t>
      </w:r>
      <w:r w:rsidR="00002234">
        <w:t>stories</w:t>
      </w:r>
      <w:r w:rsidRPr="00490309">
        <w:t xml:space="preserve"> symbolize the three levels of consciousness that encompass all human experience and physical and spiritual reality: Worlds (</w:t>
      </w:r>
      <w:proofErr w:type="spellStart"/>
      <w:r w:rsidRPr="00490309">
        <w:rPr>
          <w:i/>
          <w:iCs/>
        </w:rPr>
        <w:t>Olamot</w:t>
      </w:r>
      <w:proofErr w:type="spellEnd"/>
      <w:r w:rsidRPr="00490309">
        <w:t>), Souls (</w:t>
      </w:r>
      <w:proofErr w:type="spellStart"/>
      <w:r w:rsidRPr="00490309">
        <w:rPr>
          <w:i/>
          <w:iCs/>
        </w:rPr>
        <w:t>Neshamot</w:t>
      </w:r>
      <w:proofErr w:type="spellEnd"/>
      <w:r w:rsidRPr="00490309">
        <w:t>), and Divinity (</w:t>
      </w:r>
      <w:proofErr w:type="spellStart"/>
      <w:r w:rsidRPr="00490309">
        <w:rPr>
          <w:i/>
          <w:iCs/>
        </w:rPr>
        <w:t>Elokut</w:t>
      </w:r>
      <w:proofErr w:type="spellEnd"/>
      <w:r w:rsidRPr="00490309">
        <w:t>). The middle floor, symbolizing the</w:t>
      </w:r>
      <w:r w:rsidR="008C1875">
        <w:t xml:space="preserve"> dimension of</w:t>
      </w:r>
      <w:r w:rsidRPr="00490309">
        <w:t xml:space="preserve"> </w:t>
      </w:r>
      <w:r w:rsidR="008C1875">
        <w:t>S</w:t>
      </w:r>
      <w:r w:rsidRPr="00490309">
        <w:t>oul</w:t>
      </w:r>
      <w:r w:rsidR="008C1875">
        <w:t>s</w:t>
      </w:r>
      <w:r w:rsidRPr="00490309">
        <w:t>, links the bottom floor</w:t>
      </w:r>
      <w:r w:rsidR="008C1875">
        <w:t>—</w:t>
      </w:r>
      <w:r w:rsidRPr="00490309">
        <w:t>the physical</w:t>
      </w:r>
      <w:r w:rsidR="008C1875">
        <w:t xml:space="preserve"> and spiritual</w:t>
      </w:r>
      <w:r w:rsidRPr="00490309">
        <w:t xml:space="preserve"> world</w:t>
      </w:r>
      <w:r w:rsidR="008C1875">
        <w:t>s with their myriad creatures, from animals to angels—</w:t>
      </w:r>
      <w:r w:rsidRPr="00490309">
        <w:t>to the top floor, the Divinity</w:t>
      </w:r>
      <w:r w:rsidR="008C1875">
        <w:t xml:space="preserve"> that permeates every point in space and time</w:t>
      </w:r>
      <w:r w:rsidRPr="00490309">
        <w:t>.</w:t>
      </w:r>
      <w:r w:rsidRPr="00490309">
        <w:rPr>
          <w:vertAlign w:val="superscript"/>
        </w:rPr>
        <w:footnoteReference w:id="10"/>
      </w:r>
    </w:p>
    <w:p w14:paraId="04441769" w14:textId="2A7A4C9D" w:rsidR="00490309" w:rsidRPr="00490309" w:rsidRDefault="008C1875" w:rsidP="00490309">
      <w:r>
        <w:t xml:space="preserve">Our own experience as human beings can be divided into these three types: </w:t>
      </w:r>
      <w:r w:rsidR="00490309" w:rsidRPr="00490309">
        <w:t xml:space="preserve">On the level of “Worlds,” man searches for God; on the level of “Souls,” man attempts to serve God; </w:t>
      </w:r>
      <w:r w:rsidR="0044027A">
        <w:t xml:space="preserve">and </w:t>
      </w:r>
      <w:r w:rsidR="00490309" w:rsidRPr="00490309">
        <w:t>on the highest rung of “Divinity,” man longs to unite with God.</w:t>
      </w:r>
      <w:r w:rsidR="00490309" w:rsidRPr="00490309">
        <w:rPr>
          <w:vertAlign w:val="superscript"/>
        </w:rPr>
        <w:footnoteReference w:id="11"/>
      </w:r>
      <w:r w:rsidR="00490309" w:rsidRPr="00490309">
        <w:t xml:space="preserve"> In the realm of “Worlds,” man’s task is to uplift </w:t>
      </w:r>
      <w:r w:rsidR="0044027A">
        <w:t xml:space="preserve">all of </w:t>
      </w:r>
      <w:r w:rsidR="00490309" w:rsidRPr="00490309">
        <w:t xml:space="preserve">reality, enabling ascension above the </w:t>
      </w:r>
      <w:r w:rsidR="0044027A">
        <w:t>limited mundane dimensions—physical and spiritual</w:t>
      </w:r>
      <w:r w:rsidR="00490309" w:rsidRPr="00490309">
        <w:t>. In the “Souls” realm, souls are drawn to connect with other souls in intimacy and shared friendship. On the level of Divinity, the soul passionately wishes to unite with God, foregoing any sense of individuation.</w:t>
      </w:r>
      <w:r w:rsidR="00490309" w:rsidRPr="00490309">
        <w:rPr>
          <w:vertAlign w:val="superscript"/>
        </w:rPr>
        <w:footnoteReference w:id="12"/>
      </w:r>
      <w:r w:rsidR="00490309" w:rsidRPr="00490309">
        <w:t xml:space="preserve"> The three levels of Worlds, Souls, and Divinity and the interaction between them are reflected in our constant processing of our internal experiences and in our daily encounters with external reality. </w:t>
      </w:r>
    </w:p>
    <w:p w14:paraId="7383D185" w14:textId="77777777" w:rsidR="00490309" w:rsidRPr="00490309" w:rsidRDefault="00490309" w:rsidP="00490309"/>
    <w:tbl>
      <w:tblPr>
        <w:tblW w:w="5400" w:type="dxa"/>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800"/>
        <w:gridCol w:w="1800"/>
      </w:tblGrid>
      <w:tr w:rsidR="00490309" w:rsidRPr="00490309" w14:paraId="252E5565" w14:textId="77777777">
        <w:tc>
          <w:tcPr>
            <w:tcW w:w="1800" w:type="dxa"/>
            <w:tcBorders>
              <w:top w:val="single" w:sz="4" w:space="0" w:color="auto"/>
              <w:left w:val="single" w:sz="4" w:space="0" w:color="auto"/>
              <w:bottom w:val="single" w:sz="4" w:space="0" w:color="auto"/>
              <w:right w:val="single" w:sz="4" w:space="0" w:color="auto"/>
            </w:tcBorders>
            <w:hideMark/>
          </w:tcPr>
          <w:p w14:paraId="2309C33E" w14:textId="1C114F2E" w:rsidR="00490309" w:rsidRPr="00490309" w:rsidRDefault="003D1752" w:rsidP="00490309">
            <w:pPr>
              <w:rPr>
                <w:b/>
                <w:bCs/>
              </w:rPr>
            </w:pPr>
            <w:r>
              <w:rPr>
                <w:b/>
                <w:bCs/>
              </w:rPr>
              <w:t>l</w:t>
            </w:r>
            <w:r w:rsidR="00490309" w:rsidRPr="00490309">
              <w:rPr>
                <w:b/>
                <w:bCs/>
              </w:rPr>
              <w:t>evel</w:t>
            </w:r>
          </w:p>
        </w:tc>
        <w:tc>
          <w:tcPr>
            <w:tcW w:w="1800" w:type="dxa"/>
            <w:tcBorders>
              <w:top w:val="single" w:sz="4" w:space="0" w:color="auto"/>
              <w:left w:val="single" w:sz="4" w:space="0" w:color="auto"/>
              <w:bottom w:val="single" w:sz="4" w:space="0" w:color="auto"/>
              <w:right w:val="single" w:sz="4" w:space="0" w:color="auto"/>
            </w:tcBorders>
            <w:hideMark/>
          </w:tcPr>
          <w:p w14:paraId="4893F8F7" w14:textId="1C169D54" w:rsidR="00490309" w:rsidRPr="00490309" w:rsidRDefault="003D1752" w:rsidP="00490309">
            <w:pPr>
              <w:rPr>
                <w:b/>
                <w:bCs/>
              </w:rPr>
            </w:pPr>
            <w:r>
              <w:rPr>
                <w:b/>
                <w:bCs/>
              </w:rPr>
              <w:t>s</w:t>
            </w:r>
            <w:r w:rsidR="00490309" w:rsidRPr="00490309">
              <w:rPr>
                <w:b/>
                <w:bCs/>
              </w:rPr>
              <w:t>ervice</w:t>
            </w:r>
          </w:p>
        </w:tc>
        <w:tc>
          <w:tcPr>
            <w:tcW w:w="1800" w:type="dxa"/>
            <w:tcBorders>
              <w:top w:val="single" w:sz="4" w:space="0" w:color="auto"/>
              <w:left w:val="single" w:sz="4" w:space="0" w:color="auto"/>
              <w:bottom w:val="single" w:sz="4" w:space="0" w:color="auto"/>
              <w:right w:val="single" w:sz="4" w:space="0" w:color="auto"/>
            </w:tcBorders>
            <w:hideMark/>
          </w:tcPr>
          <w:p w14:paraId="6FC2F498" w14:textId="16F6CB0B" w:rsidR="00490309" w:rsidRPr="00490309" w:rsidRDefault="003D1752" w:rsidP="00490309">
            <w:pPr>
              <w:rPr>
                <w:b/>
                <w:bCs/>
              </w:rPr>
            </w:pPr>
            <w:r>
              <w:rPr>
                <w:b/>
                <w:bCs/>
              </w:rPr>
              <w:t>e</w:t>
            </w:r>
            <w:r w:rsidR="00490309" w:rsidRPr="00490309">
              <w:rPr>
                <w:b/>
                <w:bCs/>
              </w:rPr>
              <w:t>xperience</w:t>
            </w:r>
          </w:p>
        </w:tc>
      </w:tr>
      <w:tr w:rsidR="00490309" w:rsidRPr="00490309" w14:paraId="52876F96" w14:textId="77777777">
        <w:tc>
          <w:tcPr>
            <w:tcW w:w="1800" w:type="dxa"/>
            <w:tcBorders>
              <w:top w:val="single" w:sz="4" w:space="0" w:color="auto"/>
              <w:left w:val="single" w:sz="4" w:space="0" w:color="auto"/>
              <w:bottom w:val="single" w:sz="4" w:space="0" w:color="auto"/>
              <w:right w:val="single" w:sz="4" w:space="0" w:color="auto"/>
            </w:tcBorders>
            <w:hideMark/>
          </w:tcPr>
          <w:p w14:paraId="7D8EC600" w14:textId="77777777" w:rsidR="00490309" w:rsidRPr="00490309" w:rsidRDefault="00490309" w:rsidP="00490309">
            <w:r w:rsidRPr="00490309">
              <w:t>Worlds</w:t>
            </w:r>
          </w:p>
        </w:tc>
        <w:tc>
          <w:tcPr>
            <w:tcW w:w="1800" w:type="dxa"/>
            <w:tcBorders>
              <w:top w:val="single" w:sz="4" w:space="0" w:color="auto"/>
              <w:left w:val="single" w:sz="4" w:space="0" w:color="auto"/>
              <w:bottom w:val="single" w:sz="4" w:space="0" w:color="auto"/>
              <w:right w:val="single" w:sz="4" w:space="0" w:color="auto"/>
            </w:tcBorders>
            <w:hideMark/>
          </w:tcPr>
          <w:p w14:paraId="694EE4AF" w14:textId="630F2969" w:rsidR="00490309" w:rsidRPr="00490309" w:rsidRDefault="0044027A" w:rsidP="00490309">
            <w:r>
              <w:t>s</w:t>
            </w:r>
            <w:r w:rsidR="00490309" w:rsidRPr="00490309">
              <w:t>earch</w:t>
            </w:r>
            <w:r>
              <w:t>ing</w:t>
            </w:r>
          </w:p>
        </w:tc>
        <w:tc>
          <w:tcPr>
            <w:tcW w:w="1800" w:type="dxa"/>
            <w:tcBorders>
              <w:top w:val="single" w:sz="4" w:space="0" w:color="auto"/>
              <w:left w:val="single" w:sz="4" w:space="0" w:color="auto"/>
              <w:bottom w:val="single" w:sz="4" w:space="0" w:color="auto"/>
              <w:right w:val="single" w:sz="4" w:space="0" w:color="auto"/>
            </w:tcBorders>
            <w:hideMark/>
          </w:tcPr>
          <w:p w14:paraId="12A802FD" w14:textId="0B597674" w:rsidR="00490309" w:rsidRPr="00490309" w:rsidRDefault="0044027A" w:rsidP="00490309">
            <w:r>
              <w:t>t</w:t>
            </w:r>
            <w:r w:rsidR="00490309" w:rsidRPr="00490309">
              <w:t xml:space="preserve">o </w:t>
            </w:r>
            <w:r>
              <w:t>u</w:t>
            </w:r>
            <w:r w:rsidR="00490309" w:rsidRPr="00490309">
              <w:t>plift</w:t>
            </w:r>
          </w:p>
        </w:tc>
      </w:tr>
      <w:tr w:rsidR="00490309" w:rsidRPr="00490309" w14:paraId="37CB37B5" w14:textId="77777777">
        <w:tc>
          <w:tcPr>
            <w:tcW w:w="1800" w:type="dxa"/>
            <w:tcBorders>
              <w:top w:val="single" w:sz="4" w:space="0" w:color="auto"/>
              <w:left w:val="single" w:sz="4" w:space="0" w:color="auto"/>
              <w:bottom w:val="single" w:sz="4" w:space="0" w:color="auto"/>
              <w:right w:val="single" w:sz="4" w:space="0" w:color="auto"/>
            </w:tcBorders>
            <w:hideMark/>
          </w:tcPr>
          <w:p w14:paraId="30D0B8DE" w14:textId="77777777" w:rsidR="00490309" w:rsidRPr="00490309" w:rsidRDefault="00490309" w:rsidP="00490309">
            <w:r w:rsidRPr="00490309">
              <w:t>Souls</w:t>
            </w:r>
          </w:p>
        </w:tc>
        <w:tc>
          <w:tcPr>
            <w:tcW w:w="1800" w:type="dxa"/>
            <w:tcBorders>
              <w:top w:val="single" w:sz="4" w:space="0" w:color="auto"/>
              <w:left w:val="single" w:sz="4" w:space="0" w:color="auto"/>
              <w:bottom w:val="single" w:sz="4" w:space="0" w:color="auto"/>
              <w:right w:val="single" w:sz="4" w:space="0" w:color="auto"/>
            </w:tcBorders>
            <w:hideMark/>
          </w:tcPr>
          <w:p w14:paraId="5250DB4A" w14:textId="5C790D10" w:rsidR="00490309" w:rsidRPr="00490309" w:rsidRDefault="0044027A" w:rsidP="00490309">
            <w:r>
              <w:t>s</w:t>
            </w:r>
            <w:r w:rsidR="00490309" w:rsidRPr="00490309">
              <w:t>erv</w:t>
            </w:r>
            <w:r>
              <w:t>ing</w:t>
            </w:r>
          </w:p>
        </w:tc>
        <w:tc>
          <w:tcPr>
            <w:tcW w:w="1800" w:type="dxa"/>
            <w:tcBorders>
              <w:top w:val="single" w:sz="4" w:space="0" w:color="auto"/>
              <w:left w:val="single" w:sz="4" w:space="0" w:color="auto"/>
              <w:bottom w:val="single" w:sz="4" w:space="0" w:color="auto"/>
              <w:right w:val="single" w:sz="4" w:space="0" w:color="auto"/>
            </w:tcBorders>
            <w:hideMark/>
          </w:tcPr>
          <w:p w14:paraId="02F97A08" w14:textId="5481B886" w:rsidR="00490309" w:rsidRPr="00490309" w:rsidRDefault="0044027A" w:rsidP="00490309">
            <w:r>
              <w:t>t</w:t>
            </w:r>
            <w:r w:rsidR="00490309" w:rsidRPr="00490309">
              <w:t xml:space="preserve">o </w:t>
            </w:r>
            <w:r>
              <w:t>c</w:t>
            </w:r>
            <w:r w:rsidR="00490309" w:rsidRPr="00490309">
              <w:t>onnect</w:t>
            </w:r>
          </w:p>
        </w:tc>
      </w:tr>
      <w:tr w:rsidR="00490309" w:rsidRPr="00490309" w14:paraId="60F62ED1" w14:textId="77777777">
        <w:tc>
          <w:tcPr>
            <w:tcW w:w="1800" w:type="dxa"/>
            <w:tcBorders>
              <w:top w:val="single" w:sz="4" w:space="0" w:color="auto"/>
              <w:left w:val="single" w:sz="4" w:space="0" w:color="auto"/>
              <w:bottom w:val="single" w:sz="4" w:space="0" w:color="auto"/>
              <w:right w:val="single" w:sz="4" w:space="0" w:color="auto"/>
            </w:tcBorders>
            <w:hideMark/>
          </w:tcPr>
          <w:p w14:paraId="0A24FA71" w14:textId="77777777" w:rsidR="00490309" w:rsidRPr="00490309" w:rsidRDefault="00490309" w:rsidP="00490309">
            <w:r w:rsidRPr="00490309">
              <w:t>Divinity</w:t>
            </w:r>
          </w:p>
        </w:tc>
        <w:tc>
          <w:tcPr>
            <w:tcW w:w="1800" w:type="dxa"/>
            <w:tcBorders>
              <w:top w:val="single" w:sz="4" w:space="0" w:color="auto"/>
              <w:left w:val="single" w:sz="4" w:space="0" w:color="auto"/>
              <w:bottom w:val="single" w:sz="4" w:space="0" w:color="auto"/>
              <w:right w:val="single" w:sz="4" w:space="0" w:color="auto"/>
            </w:tcBorders>
            <w:hideMark/>
          </w:tcPr>
          <w:p w14:paraId="47A889CE" w14:textId="6CF6E05C" w:rsidR="00490309" w:rsidRPr="00490309" w:rsidRDefault="0044027A" w:rsidP="00490309">
            <w:r>
              <w:t>u</w:t>
            </w:r>
            <w:r w:rsidR="00490309" w:rsidRPr="00490309">
              <w:t>nit</w:t>
            </w:r>
            <w:r>
              <w:t>ing</w:t>
            </w:r>
          </w:p>
        </w:tc>
        <w:tc>
          <w:tcPr>
            <w:tcW w:w="1800" w:type="dxa"/>
            <w:tcBorders>
              <w:top w:val="single" w:sz="4" w:space="0" w:color="auto"/>
              <w:left w:val="single" w:sz="4" w:space="0" w:color="auto"/>
              <w:bottom w:val="single" w:sz="4" w:space="0" w:color="auto"/>
              <w:right w:val="single" w:sz="4" w:space="0" w:color="auto"/>
            </w:tcBorders>
            <w:hideMark/>
          </w:tcPr>
          <w:p w14:paraId="27BB8BFD" w14:textId="791CAA42" w:rsidR="00490309" w:rsidRPr="00490309" w:rsidRDefault="0044027A" w:rsidP="00490309">
            <w:r>
              <w:t>t</w:t>
            </w:r>
            <w:r w:rsidR="00490309" w:rsidRPr="00490309">
              <w:t xml:space="preserve">o </w:t>
            </w:r>
            <w:r>
              <w:t>u</w:t>
            </w:r>
            <w:r w:rsidR="00490309" w:rsidRPr="00490309">
              <w:t>nite</w:t>
            </w:r>
          </w:p>
        </w:tc>
      </w:tr>
    </w:tbl>
    <w:p w14:paraId="5F6EF3D2" w14:textId="77777777" w:rsidR="00490309" w:rsidRPr="00490309" w:rsidRDefault="00490309" w:rsidP="00490309"/>
    <w:p w14:paraId="3E8CAEB5" w14:textId="77777777" w:rsidR="00490309" w:rsidRPr="00490309" w:rsidRDefault="00490309" w:rsidP="00490309"/>
    <w:p w14:paraId="3617336A" w14:textId="172ABAE7" w:rsidR="00490309" w:rsidRPr="00490309" w:rsidRDefault="00490309" w:rsidP="00490309">
      <w:r w:rsidRPr="00490309">
        <w:lastRenderedPageBreak/>
        <w:t>The Ba’al Shem Tov united these two insights of how to approach prayer and Torah learning with the three levels of experiencing reality by explaining that every Hebrew letter</w:t>
      </w:r>
      <w:r w:rsidR="0044027A">
        <w:t xml:space="preserve"> in our prayers</w:t>
      </w:r>
      <w:r w:rsidRPr="00490309">
        <w:t xml:space="preserve"> contains</w:t>
      </w:r>
      <w:r w:rsidR="0044027A">
        <w:t xml:space="preserve"> the three dimensions of:</w:t>
      </w:r>
      <w:r w:rsidRPr="00490309">
        <w:t xml:space="preserve"> Worlds, Souls, and Divinity.</w:t>
      </w:r>
      <w:r w:rsidRPr="00490309">
        <w:rPr>
          <w:vertAlign w:val="superscript"/>
        </w:rPr>
        <w:footnoteReference w:id="13"/>
      </w:r>
      <w:r w:rsidRPr="00490309">
        <w:t xml:space="preserve"> He concluded his famous letter to his brother-in-law, Rabbi Gershon of Kitov, with the following thoughts:</w:t>
      </w:r>
    </w:p>
    <w:p w14:paraId="5E9B3BA4" w14:textId="470712DD" w:rsidR="00490309" w:rsidRPr="00490309" w:rsidRDefault="0044027A" w:rsidP="008C1875">
      <w:pPr>
        <w:ind w:left="720"/>
      </w:pPr>
      <w:r>
        <w:t>With e</w:t>
      </w:r>
      <w:r w:rsidR="00490309" w:rsidRPr="00490309">
        <w:t xml:space="preserve">very word of your lips intends to </w:t>
      </w:r>
      <w:proofErr w:type="gramStart"/>
      <w:r w:rsidR="00490309" w:rsidRPr="00490309">
        <w:t>unite:</w:t>
      </w:r>
      <w:proofErr w:type="gramEnd"/>
      <w:r w:rsidR="00490309" w:rsidRPr="00490309">
        <w:t xml:space="preserve"> for in every letter there are Worlds, Souls, and Divinity and they ascend and connect and unify with each other and afterwards the letters connect and unify to become a word and then unify in true unification in Divinity. Include your soul with them [words of prayer and Torah] in </w:t>
      </w:r>
      <w:proofErr w:type="gramStart"/>
      <w:r w:rsidR="00490309" w:rsidRPr="00490309">
        <w:t>each and every</w:t>
      </w:r>
      <w:proofErr w:type="gramEnd"/>
      <w:r w:rsidR="00490309" w:rsidRPr="00490309">
        <w:t xml:space="preserve"> state. And all the worlds unify as one and ascend to produce an infinitely great joy and pleasure, as you may comprehend from the joy of the bride and groom in miniature, in the physical realm; how much more so [is the joy and pleasure experienced] on such an exalted level as this. Surely God will be your aid and wherever you turn you will succeed and reach greater awareness. “Give to the wise and he will become wiser.”</w:t>
      </w:r>
      <w:r w:rsidR="00490309" w:rsidRPr="00490309">
        <w:rPr>
          <w:vertAlign w:val="superscript"/>
        </w:rPr>
        <w:footnoteReference w:id="14"/>
      </w:r>
    </w:p>
    <w:p w14:paraId="07F7F57E" w14:textId="77777777" w:rsidR="003643E6" w:rsidRPr="003115F4" w:rsidRDefault="003643E6" w:rsidP="003115F4"/>
    <w:p w14:paraId="2D071D31" w14:textId="77777777" w:rsidR="00ED4E4C" w:rsidRDefault="00ED4E4C" w:rsidP="000120F3"/>
    <w:p w14:paraId="797010B5" w14:textId="28CC94AB" w:rsidR="00286AB2" w:rsidRPr="0002229C" w:rsidRDefault="00827DD3" w:rsidP="00286AB2">
      <w:pPr>
        <w:pStyle w:val="Heading2Verse"/>
        <w:bidi w:val="0"/>
      </w:pPr>
      <w:r>
        <w:t>The Month of Cheshvan</w:t>
      </w:r>
    </w:p>
    <w:p w14:paraId="5B3DD7E7" w14:textId="505DAF7B" w:rsidR="00286AB2" w:rsidRPr="0002229C" w:rsidRDefault="0074318A" w:rsidP="00286AB2">
      <w:pPr>
        <w:pStyle w:val="Heading2Englishverse"/>
      </w:pPr>
      <w:r>
        <w:t xml:space="preserve">Evil Kings and </w:t>
      </w:r>
      <w:r w:rsidR="00306952">
        <w:t xml:space="preserve">their </w:t>
      </w:r>
      <w:r>
        <w:t>Messianic Sparks</w:t>
      </w:r>
    </w:p>
    <w:p w14:paraId="6E90A556" w14:textId="6A3714FC" w:rsidR="00286AB2" w:rsidRDefault="00286AB2" w:rsidP="00286AB2"/>
    <w:p w14:paraId="671A8DDC" w14:textId="34CFCF4F" w:rsidR="00B01B5C" w:rsidRDefault="00B01B5C" w:rsidP="006E1CC3">
      <w:pPr>
        <w:pStyle w:val="Background"/>
      </w:pPr>
      <w:r>
        <w:t xml:space="preserve">This and the next two articles are excerpted from the October 2017 monthly English broadcast, which centered on the figure of three </w:t>
      </w:r>
      <w:r w:rsidR="006E1CC3">
        <w:t>non-Jewish</w:t>
      </w:r>
      <w:r>
        <w:t xml:space="preserve"> kings, Nimrod (who is first mentioned in this week’s parashah)</w:t>
      </w:r>
      <w:r w:rsidR="006E1CC3">
        <w:t xml:space="preserve">, Nebuchadnezzar, and the Roman emperor Nero. In the original class, </w:t>
      </w:r>
      <w:proofErr w:type="spellStart"/>
      <w:r w:rsidR="006E1CC3">
        <w:t>HaRav</w:t>
      </w:r>
      <w:proofErr w:type="spellEnd"/>
      <w:r w:rsidR="006E1CC3">
        <w:t xml:space="preserve"> </w:t>
      </w:r>
      <w:proofErr w:type="spellStart"/>
      <w:r w:rsidR="006E1CC3">
        <w:t>Ginsburgh</w:t>
      </w:r>
      <w:proofErr w:type="spellEnd"/>
      <w:r w:rsidR="006E1CC3">
        <w:t xml:space="preserve"> explained how the darkness dished out by the worst of our enemies will in the end become part of the light of Mashiach</w:t>
      </w:r>
      <w:r w:rsidR="00192527">
        <w:t xml:space="preserve"> through the new, deeper understanding of Torah that he will reveal.</w:t>
      </w:r>
    </w:p>
    <w:p w14:paraId="0B812D17" w14:textId="77777777" w:rsidR="00B01B5C" w:rsidRDefault="00B01B5C" w:rsidP="00286AB2"/>
    <w:p w14:paraId="74AC039F" w14:textId="77777777" w:rsidR="00A02A0D" w:rsidRPr="00306952" w:rsidRDefault="00A02A0D" w:rsidP="00306952">
      <w:pPr>
        <w:pStyle w:val="Heading3"/>
      </w:pPr>
      <w:r w:rsidRPr="00306952">
        <w:t>The Letter and the Sense of the Month of Cheshvan</w:t>
      </w:r>
    </w:p>
    <w:p w14:paraId="0D26B3EE" w14:textId="29DA4E67" w:rsidR="00A27103" w:rsidRDefault="00B5349F" w:rsidP="00A27103">
      <w:r w:rsidRPr="00DF77C5">
        <w:rPr>
          <w:i/>
          <w:iCs/>
        </w:rPr>
        <w:t>S</w:t>
      </w:r>
      <w:r w:rsidR="00A02A0D" w:rsidRPr="00DF77C5">
        <w:rPr>
          <w:i/>
          <w:iCs/>
        </w:rPr>
        <w:t>efer Yetzirah</w:t>
      </w:r>
      <w:r>
        <w:t xml:space="preserve"> or “The Book of Formation,” is the oldest Kabbalistic text. It focuses on the letters of the Hebrew letters and provides a wealth of information on them and their connection to time and space. One of the foundation</w:t>
      </w:r>
      <w:r w:rsidR="00A27103">
        <w:t xml:space="preserve">al analyses is that the 22 letters </w:t>
      </w:r>
      <w:proofErr w:type="gramStart"/>
      <w:r w:rsidR="00A27103">
        <w:t>divide</w:t>
      </w:r>
      <w:proofErr w:type="gramEnd"/>
      <w:r w:rsidR="00A27103">
        <w:t xml:space="preserve"> into 12, 7, and 3. Each of the 12 letters, known as simple letters,</w:t>
      </w:r>
      <w:r>
        <w:t xml:space="preserve"> </w:t>
      </w:r>
      <w:r w:rsidR="00A27103">
        <w:t>creates one</w:t>
      </w:r>
      <w:r>
        <w:t xml:space="preserve"> </w:t>
      </w:r>
      <w:r w:rsidR="00A02A0D" w:rsidRPr="00306952">
        <w:t xml:space="preserve">month </w:t>
      </w:r>
      <w:r>
        <w:t>of the year</w:t>
      </w:r>
      <w:r w:rsidR="00A27103">
        <w:t xml:space="preserve"> </w:t>
      </w:r>
      <w:r w:rsidR="00A02A0D" w:rsidRPr="00306952">
        <w:t xml:space="preserve">starting from the month of </w:t>
      </w:r>
      <w:r w:rsidR="00A02A0D" w:rsidRPr="00DF77C5">
        <w:rPr>
          <w:i/>
          <w:iCs/>
        </w:rPr>
        <w:t>Nissan</w:t>
      </w:r>
      <w:r w:rsidR="00A27103">
        <w:t xml:space="preserve">. The order is </w:t>
      </w:r>
      <w:proofErr w:type="spellStart"/>
      <w:r w:rsidR="00A27103">
        <w:rPr>
          <w:rFonts w:hint="cs"/>
          <w:rtl/>
        </w:rPr>
        <w:t>הוזחטילנסעצק</w:t>
      </w:r>
      <w:proofErr w:type="spellEnd"/>
      <w:r w:rsidR="00A27103">
        <w:t xml:space="preserve">. Being that we are now in the month of </w:t>
      </w:r>
      <w:r w:rsidR="00A02A0D" w:rsidRPr="00DF77C5">
        <w:rPr>
          <w:i/>
          <w:iCs/>
        </w:rPr>
        <w:t>Cheshvan</w:t>
      </w:r>
      <w:r w:rsidR="00A27103">
        <w:t>, which</w:t>
      </w:r>
      <w:r w:rsidR="00A02A0D" w:rsidRPr="00306952">
        <w:t xml:space="preserve"> is the eighth month from Nissan, </w:t>
      </w:r>
      <w:r w:rsidR="00A27103">
        <w:t xml:space="preserve">the letter that creates </w:t>
      </w:r>
      <w:r w:rsidR="00A27103" w:rsidRPr="009221C4">
        <w:rPr>
          <w:i/>
          <w:iCs/>
        </w:rPr>
        <w:t>Cheshvan</w:t>
      </w:r>
      <w:r w:rsidR="00A27103">
        <w:t xml:space="preserve"> is </w:t>
      </w:r>
      <w:r w:rsidR="00A02A0D" w:rsidRPr="00A27103">
        <w:rPr>
          <w:i/>
          <w:iCs/>
        </w:rPr>
        <w:t>nun</w:t>
      </w:r>
      <w:r w:rsidR="00A02A0D" w:rsidRPr="00306952">
        <w:t xml:space="preserve"> (</w:t>
      </w:r>
      <w:r w:rsidR="00A27103" w:rsidRPr="00A27103">
        <w:rPr>
          <w:rtl/>
        </w:rPr>
        <w:t>נ</w:t>
      </w:r>
      <w:r w:rsidR="00A02A0D" w:rsidRPr="00306952">
        <w:t>)</w:t>
      </w:r>
      <w:r w:rsidR="00A27103">
        <w:t xml:space="preserve">. Each month is also associated with a particular </w:t>
      </w:r>
      <w:r w:rsidR="00A27103">
        <w:lastRenderedPageBreak/>
        <w:t xml:space="preserve">sense. Twelve senses are more than just the usual five physical senses in our bodies; they include an expanded set of senses based on spiritual faculties as well. </w:t>
      </w:r>
      <w:r w:rsidR="00A02A0D" w:rsidRPr="00306952">
        <w:t xml:space="preserve">The </w:t>
      </w:r>
      <w:r w:rsidR="00A02A0D" w:rsidRPr="00A27103">
        <w:t>12</w:t>
      </w:r>
      <w:r w:rsidR="00A02A0D" w:rsidRPr="00306952">
        <w:t xml:space="preserve"> months also correspond to th</w:t>
      </w:r>
      <w:r w:rsidR="00A27103">
        <w:t xml:space="preserve">e Twelve Tribes of Israel. </w:t>
      </w:r>
    </w:p>
    <w:p w14:paraId="2007D57D" w14:textId="6795D3B5" w:rsidR="00A27103" w:rsidRDefault="00A02A0D" w:rsidP="00A27103">
      <w:r w:rsidRPr="00306952">
        <w:t xml:space="preserve">The tribe of the month of </w:t>
      </w:r>
      <w:r w:rsidRPr="009221C4">
        <w:rPr>
          <w:i/>
          <w:iCs/>
        </w:rPr>
        <w:t>Cheshvan</w:t>
      </w:r>
      <w:r w:rsidRPr="00306952">
        <w:t xml:space="preserve"> is </w:t>
      </w:r>
      <w:proofErr w:type="spellStart"/>
      <w:r w:rsidRPr="00306952">
        <w:t>Menasheh</w:t>
      </w:r>
      <w:proofErr w:type="spellEnd"/>
      <w:r w:rsidRPr="00306952">
        <w:t xml:space="preserve">, and </w:t>
      </w:r>
      <w:r w:rsidR="00A27103">
        <w:t>its</w:t>
      </w:r>
      <w:r w:rsidRPr="00306952">
        <w:t xml:space="preserve"> sense is smell. </w:t>
      </w:r>
      <w:r w:rsidR="00A27103">
        <w:t>The prophet Isaiah associated the sense of smell with the</w:t>
      </w:r>
      <w:r w:rsidRPr="00306952">
        <w:t xml:space="preserve"> Mashiach, so much so that the Sages say that Mashiach can be identified by his ability to </w:t>
      </w:r>
      <w:r w:rsidR="00A27103">
        <w:t>judge or guide</w:t>
      </w:r>
      <w:r w:rsidRPr="00306952">
        <w:t xml:space="preserve"> e</w:t>
      </w:r>
      <w:r w:rsidR="00A27103">
        <w:t>very individual</w:t>
      </w:r>
      <w:r w:rsidRPr="00306952">
        <w:t xml:space="preserve"> </w:t>
      </w:r>
      <w:r w:rsidR="00A27103">
        <w:t>with the aid of</w:t>
      </w:r>
      <w:r w:rsidRPr="00306952">
        <w:t xml:space="preserve"> his own inner, spiritual sense of smell alone. </w:t>
      </w:r>
    </w:p>
    <w:p w14:paraId="44B11CE9" w14:textId="2CB5E33C" w:rsidR="00A02A0D" w:rsidRPr="00306952" w:rsidRDefault="00A02A0D" w:rsidP="00A27103">
      <w:r w:rsidRPr="00306952">
        <w:t xml:space="preserve">If the letter is </w:t>
      </w:r>
      <w:r w:rsidRPr="009221C4">
        <w:rPr>
          <w:i/>
          <w:iCs/>
        </w:rPr>
        <w:t>nun</w:t>
      </w:r>
      <w:r w:rsidRPr="00306952">
        <w:t xml:space="preserve"> and the sense is smell, what is the connection between them? We will understand this through understanding the meaning of the letter </w:t>
      </w:r>
      <w:r w:rsidRPr="009221C4">
        <w:rPr>
          <w:i/>
          <w:iCs/>
        </w:rPr>
        <w:t>nun</w:t>
      </w:r>
      <w:r w:rsidR="009221C4">
        <w:t>.</w:t>
      </w:r>
    </w:p>
    <w:p w14:paraId="59AEE445" w14:textId="01221054" w:rsidR="00A02A0D" w:rsidRPr="00306952" w:rsidRDefault="00A02A0D" w:rsidP="00306952">
      <w:pPr>
        <w:pStyle w:val="Heading3"/>
      </w:pPr>
      <w:r w:rsidRPr="00306952">
        <w:t xml:space="preserve">“Yinon </w:t>
      </w:r>
      <w:r w:rsidR="009221C4">
        <w:t>Is His Name</w:t>
      </w:r>
      <w:r w:rsidRPr="00306952">
        <w:t>”</w:t>
      </w:r>
    </w:p>
    <w:p w14:paraId="25780BCD" w14:textId="2A05103E" w:rsidR="00A02A0D" w:rsidRPr="00306952" w:rsidRDefault="00A27103" w:rsidP="00801D44">
      <w:r>
        <w:t xml:space="preserve">Hebrew letters have names, and the name of the letter </w:t>
      </w:r>
      <w:r w:rsidRPr="009221C4">
        <w:rPr>
          <w:i/>
          <w:iCs/>
        </w:rPr>
        <w:t>nun</w:t>
      </w:r>
      <w:r>
        <w:t xml:space="preserve"> (</w:t>
      </w:r>
      <w:r>
        <w:rPr>
          <w:rFonts w:hint="cs"/>
          <w:rtl/>
        </w:rPr>
        <w:t>נ</w:t>
      </w:r>
      <w:r>
        <w:t xml:space="preserve">) is explained by </w:t>
      </w:r>
      <w:r w:rsidR="00A02A0D" w:rsidRPr="00A27103">
        <w:rPr>
          <w:i/>
          <w:iCs/>
        </w:rPr>
        <w:t>Rashi</w:t>
      </w:r>
      <w:r w:rsidR="00A02A0D" w:rsidRPr="00306952">
        <w:t xml:space="preserve"> </w:t>
      </w:r>
      <w:r>
        <w:t>to mean</w:t>
      </w:r>
      <w:r w:rsidR="00A02A0D" w:rsidRPr="00306952">
        <w:t xml:space="preserve"> </w:t>
      </w:r>
      <w:r>
        <w:t>“</w:t>
      </w:r>
      <w:r w:rsidR="00A02A0D" w:rsidRPr="00306952">
        <w:t>king</w:t>
      </w:r>
      <w:r>
        <w:t>”</w:t>
      </w:r>
      <w:r w:rsidR="00A02A0D" w:rsidRPr="00306952">
        <w:t xml:space="preserve"> or </w:t>
      </w:r>
      <w:r>
        <w:t>“</w:t>
      </w:r>
      <w:r w:rsidR="00A02A0D" w:rsidRPr="00306952">
        <w:t>kingship</w:t>
      </w:r>
      <w:r>
        <w:t>,”</w:t>
      </w:r>
      <w:r w:rsidR="00A02A0D" w:rsidRPr="00306952">
        <w:t xml:space="preserve"> </w:t>
      </w:r>
      <w:r>
        <w:t xml:space="preserve">most notably in the </w:t>
      </w:r>
      <w:r w:rsidR="00801D44">
        <w:t>Psalm 72</w:t>
      </w:r>
      <w:r>
        <w:t>,</w:t>
      </w:r>
      <w:r w:rsidR="00801D44">
        <w:t xml:space="preserve"> which begins,</w:t>
      </w:r>
      <w:r>
        <w:t xml:space="preserve"> </w:t>
      </w:r>
      <w:r w:rsidR="00A02A0D" w:rsidRPr="00306952">
        <w:t>“</w:t>
      </w:r>
      <w:r>
        <w:t>For</w:t>
      </w:r>
      <w:r w:rsidR="00A02A0D" w:rsidRPr="00306952">
        <w:t xml:space="preserve"> S</w:t>
      </w:r>
      <w:r>
        <w:t>olomon:</w:t>
      </w:r>
      <w:r w:rsidR="00A02A0D" w:rsidRPr="00306952">
        <w:t xml:space="preserve"> O</w:t>
      </w:r>
      <w:r>
        <w:t>’</w:t>
      </w:r>
      <w:r w:rsidR="00A02A0D" w:rsidRPr="00306952">
        <w:t xml:space="preserve"> God, give Your judgments to the king, and Your righteousness to the king’s son</w:t>
      </w:r>
      <w:r w:rsidR="00801D44">
        <w:t>,”</w:t>
      </w:r>
      <w:r w:rsidR="009221C4">
        <w:rPr>
          <w:rStyle w:val="FootnoteReference"/>
        </w:rPr>
        <w:footnoteReference w:id="15"/>
      </w:r>
      <w:r w:rsidR="00801D44">
        <w:t xml:space="preserve"> but which</w:t>
      </w:r>
      <w:r w:rsidR="00A02A0D" w:rsidRPr="00306952">
        <w:t xml:space="preserve"> many of the commentators say describes the figure of Mashiach. </w:t>
      </w:r>
      <w:r w:rsidR="00801D44">
        <w:t xml:space="preserve">In that psalm, we find the verse, </w:t>
      </w:r>
      <w:r w:rsidR="00A02A0D" w:rsidRPr="00306952">
        <w:t>“may his name endure forever; before the sun, may his name</w:t>
      </w:r>
      <w:r w:rsidR="00801D44">
        <w:t xml:space="preserve"> reign.”</w:t>
      </w:r>
      <w:r w:rsidR="006A46D6">
        <w:rPr>
          <w:rStyle w:val="FootnoteReference"/>
        </w:rPr>
        <w:footnoteReference w:id="16"/>
      </w:r>
      <w:r w:rsidR="00801D44">
        <w:t xml:space="preserve"> The Hebrew word for “reign” or “rule” is pronounced </w:t>
      </w:r>
      <w:proofErr w:type="spellStart"/>
      <w:r w:rsidR="00801D44" w:rsidRPr="009221C4">
        <w:rPr>
          <w:i/>
          <w:iCs/>
        </w:rPr>
        <w:t>yinnon</w:t>
      </w:r>
      <w:proofErr w:type="spellEnd"/>
      <w:r w:rsidR="00801D44">
        <w:t xml:space="preserve"> and written: </w:t>
      </w:r>
      <w:proofErr w:type="spellStart"/>
      <w:r w:rsidR="00A02A0D" w:rsidRPr="00801D44">
        <w:rPr>
          <w:rFonts w:ascii="Assistant" w:hAnsi="Assistant" w:hint="cs"/>
          <w:sz w:val="20"/>
          <w:szCs w:val="20"/>
        </w:rPr>
        <w:t>יִנּוֹן</w:t>
      </w:r>
      <w:proofErr w:type="spellEnd"/>
      <w:r w:rsidR="00A02A0D" w:rsidRPr="00306952">
        <w:t xml:space="preserve">. </w:t>
      </w:r>
      <w:r w:rsidR="00801D44">
        <w:t xml:space="preserve">But this verse can also mean that the </w:t>
      </w:r>
      <w:r w:rsidR="006A46D6">
        <w:t xml:space="preserve">king, i.e., the </w:t>
      </w:r>
      <w:r w:rsidR="00801D44">
        <w:t xml:space="preserve">Mashiach’s name will be </w:t>
      </w:r>
      <w:proofErr w:type="spellStart"/>
      <w:r w:rsidR="00801D44" w:rsidRPr="00801D44">
        <w:rPr>
          <w:i/>
          <w:iCs/>
        </w:rPr>
        <w:t>Yinnon</w:t>
      </w:r>
      <w:proofErr w:type="spellEnd"/>
      <w:r w:rsidR="00A02A0D" w:rsidRPr="00306952">
        <w:t>,</w:t>
      </w:r>
      <w:r w:rsidR="00801D44">
        <w:rPr>
          <w:rStyle w:val="FootnoteReference"/>
        </w:rPr>
        <w:footnoteReference w:id="17"/>
      </w:r>
      <w:r w:rsidR="00A02A0D" w:rsidRPr="00306952">
        <w:t xml:space="preserve"> a name derived from the letter </w:t>
      </w:r>
      <w:r w:rsidR="00A02A0D" w:rsidRPr="00801D44">
        <w:rPr>
          <w:i/>
          <w:iCs/>
        </w:rPr>
        <w:t>nun</w:t>
      </w:r>
      <w:r w:rsidR="00801D44">
        <w:t>.</w:t>
      </w:r>
      <w:r w:rsidR="00A02A0D" w:rsidRPr="00306952">
        <w:t xml:space="preserve"> </w:t>
      </w:r>
    </w:p>
    <w:p w14:paraId="09697E0F" w14:textId="13CDEDB1" w:rsidR="00A02A0D" w:rsidRPr="00306952" w:rsidRDefault="00A02A0D" w:rsidP="00306952">
      <w:r w:rsidRPr="00306952">
        <w:t>The verse concludes, “and all nations shall bless themselves by him; they shall call him fortunate [praise him and be joyful and fortunate through him].” When God told Avraham to leave his land, his birthplace, and his father’s house, He promised him, “and you shall be a blessing… and all the families of the earth shall bless themselves by you.”</w:t>
      </w:r>
      <w:r w:rsidR="009221C4">
        <w:rPr>
          <w:rStyle w:val="FootnoteReference"/>
        </w:rPr>
        <w:footnoteReference w:id="18"/>
      </w:r>
      <w:r w:rsidRPr="00306952">
        <w:t xml:space="preserve"> Just as the first Jew is the source of blessing for all humanity, so Mashiach </w:t>
      </w:r>
      <w:r w:rsidR="00801D44">
        <w:t>will be</w:t>
      </w:r>
      <w:r w:rsidRPr="00306952">
        <w:t xml:space="preserve"> the source of blessing for all humanity. </w:t>
      </w:r>
      <w:r w:rsidR="00801D44">
        <w:t xml:space="preserve">In short, </w:t>
      </w:r>
      <w:proofErr w:type="spellStart"/>
      <w:r w:rsidR="00801D44" w:rsidRPr="00801D44">
        <w:rPr>
          <w:i/>
          <w:iCs/>
        </w:rPr>
        <w:t>Yinnon</w:t>
      </w:r>
      <w:proofErr w:type="spellEnd"/>
      <w:r w:rsidR="00801D44">
        <w:t xml:space="preserve"> is the king’s name connecting the letter </w:t>
      </w:r>
      <w:r w:rsidR="00801D44" w:rsidRPr="00801D44">
        <w:rPr>
          <w:i/>
          <w:iCs/>
        </w:rPr>
        <w:t>nun</w:t>
      </w:r>
      <w:r w:rsidR="00801D44">
        <w:t xml:space="preserve"> (and the month of </w:t>
      </w:r>
      <w:r w:rsidR="00801D44" w:rsidRPr="009221C4">
        <w:rPr>
          <w:i/>
          <w:iCs/>
        </w:rPr>
        <w:t>Cheshvan</w:t>
      </w:r>
      <w:r w:rsidR="00801D44">
        <w:t>) with kingship.</w:t>
      </w:r>
    </w:p>
    <w:p w14:paraId="7382EB40" w14:textId="1A84749E" w:rsidR="00A02A0D" w:rsidRPr="00306952" w:rsidRDefault="00A02A0D" w:rsidP="00306952">
      <w:pPr>
        <w:pStyle w:val="Heading3"/>
      </w:pPr>
      <w:r w:rsidRPr="00306952">
        <w:t>Nissan and Cheshvan</w:t>
      </w:r>
      <w:r w:rsidR="00531050">
        <w:t>:</w:t>
      </w:r>
      <w:r w:rsidRPr="00306952">
        <w:t xml:space="preserve"> The Exter</w:t>
      </w:r>
      <w:r w:rsidR="00531050">
        <w:t>ior and Interior</w:t>
      </w:r>
      <w:r w:rsidRPr="00306952">
        <w:t xml:space="preserve"> of Kingship</w:t>
      </w:r>
    </w:p>
    <w:p w14:paraId="0087F0FD" w14:textId="4670AD13" w:rsidR="00A02A0D" w:rsidRPr="00306952" w:rsidRDefault="00531050" w:rsidP="00306952">
      <w:r>
        <w:t xml:space="preserve">Without consulting </w:t>
      </w:r>
      <w:r w:rsidRPr="002B47CA">
        <w:rPr>
          <w:i/>
          <w:iCs/>
        </w:rPr>
        <w:t>Sefer Yetzirah</w:t>
      </w:r>
      <w:r>
        <w:t xml:space="preserve">, the </w:t>
      </w:r>
      <w:r w:rsidR="00A02A0D" w:rsidRPr="00306952">
        <w:t xml:space="preserve">month </w:t>
      </w:r>
      <w:r>
        <w:t xml:space="preserve">that Torah explicitly connects with </w:t>
      </w:r>
      <w:r w:rsidR="00A02A0D" w:rsidRPr="00306952">
        <w:t xml:space="preserve">kingship is </w:t>
      </w:r>
      <w:r w:rsidR="00A02A0D" w:rsidRPr="002B47CA">
        <w:rPr>
          <w:i/>
          <w:iCs/>
        </w:rPr>
        <w:t>Nissan</w:t>
      </w:r>
      <w:r w:rsidR="00A02A0D" w:rsidRPr="00306952">
        <w:t xml:space="preserve">. </w:t>
      </w:r>
      <w:r>
        <w:t xml:space="preserve">As the </w:t>
      </w:r>
      <w:proofErr w:type="spellStart"/>
      <w:r w:rsidRPr="002B47CA">
        <w:rPr>
          <w:i/>
          <w:iCs/>
        </w:rPr>
        <w:t>mishnah</w:t>
      </w:r>
      <w:proofErr w:type="spellEnd"/>
      <w:r>
        <w:t xml:space="preserve"> states, “There are four beginnings to the year… the first of </w:t>
      </w:r>
      <w:r w:rsidRPr="002B47CA">
        <w:rPr>
          <w:i/>
          <w:iCs/>
        </w:rPr>
        <w:t>Nissan</w:t>
      </w:r>
      <w:r>
        <w:t xml:space="preserve"> is the New Year for kings.”</w:t>
      </w:r>
      <w:r>
        <w:rPr>
          <w:rStyle w:val="FootnoteReference"/>
        </w:rPr>
        <w:footnoteReference w:id="19"/>
      </w:r>
      <w:r>
        <w:t xml:space="preserve"> Furthermore, since we have identified the letter </w:t>
      </w:r>
      <w:r w:rsidRPr="00531050">
        <w:rPr>
          <w:i/>
          <w:iCs/>
        </w:rPr>
        <w:t>nun</w:t>
      </w:r>
      <w:r>
        <w:t xml:space="preserve"> with kingship, it is telling that the name of the month of </w:t>
      </w:r>
      <w:r w:rsidR="00A02A0D" w:rsidRPr="00531050">
        <w:rPr>
          <w:i/>
          <w:iCs/>
        </w:rPr>
        <w:t>Nis</w:t>
      </w:r>
      <w:r w:rsidRPr="00531050">
        <w:rPr>
          <w:i/>
          <w:iCs/>
        </w:rPr>
        <w:t>s</w:t>
      </w:r>
      <w:r w:rsidR="00A02A0D" w:rsidRPr="00531050">
        <w:rPr>
          <w:i/>
          <w:iCs/>
        </w:rPr>
        <w:t>an</w:t>
      </w:r>
      <w:r>
        <w:t xml:space="preserve"> (</w:t>
      </w:r>
      <w:r w:rsidR="008D561E" w:rsidRPr="008D561E">
        <w:rPr>
          <w:rtl/>
        </w:rPr>
        <w:t>נִיסָן</w:t>
      </w:r>
      <w:r>
        <w:t>)</w:t>
      </w:r>
      <w:r w:rsidR="00A02A0D" w:rsidRPr="00306952">
        <w:t xml:space="preserve"> begins and ends with the letter </w:t>
      </w:r>
      <w:r w:rsidR="00A02A0D" w:rsidRPr="00531050">
        <w:rPr>
          <w:i/>
          <w:iCs/>
        </w:rPr>
        <w:t>nun</w:t>
      </w:r>
      <w:r w:rsidR="00A02A0D" w:rsidRPr="00306952">
        <w:t xml:space="preserve">. </w:t>
      </w:r>
      <w:r>
        <w:t xml:space="preserve">As </w:t>
      </w:r>
      <w:r w:rsidR="002B47CA">
        <w:t>a bonus</w:t>
      </w:r>
      <w:r>
        <w:t>, t</w:t>
      </w:r>
      <w:r w:rsidR="00A02A0D" w:rsidRPr="00306952">
        <w:t xml:space="preserve">he tribe </w:t>
      </w:r>
      <w:r>
        <w:t xml:space="preserve">associated with </w:t>
      </w:r>
      <w:r w:rsidR="00A02A0D" w:rsidRPr="00306952">
        <w:t xml:space="preserve">the month of Nissan is </w:t>
      </w:r>
      <w:r>
        <w:t>J</w:t>
      </w:r>
      <w:r w:rsidR="00A02A0D" w:rsidRPr="00306952">
        <w:t xml:space="preserve">udah, the tribe of </w:t>
      </w:r>
      <w:r>
        <w:t>King David and the eternal Davidic house of kings.</w:t>
      </w:r>
    </w:p>
    <w:p w14:paraId="54063FAD" w14:textId="3698461B" w:rsidR="00A02A0D" w:rsidRPr="00306952" w:rsidRDefault="00A02A0D" w:rsidP="00DF77C5">
      <w:r w:rsidRPr="00306952">
        <w:t xml:space="preserve">What is the difference between the kingship of </w:t>
      </w:r>
      <w:r w:rsidRPr="002B47CA">
        <w:rPr>
          <w:i/>
          <w:iCs/>
        </w:rPr>
        <w:t>Nissan</w:t>
      </w:r>
      <w:r w:rsidRPr="00306952">
        <w:t xml:space="preserve"> and the kingship of </w:t>
      </w:r>
      <w:r w:rsidRPr="002B47CA">
        <w:rPr>
          <w:i/>
          <w:iCs/>
        </w:rPr>
        <w:t>Cheshvan</w:t>
      </w:r>
      <w:r w:rsidR="002B47CA">
        <w:t xml:space="preserve"> (</w:t>
      </w:r>
      <w:r w:rsidR="008D561E" w:rsidRPr="008D561E">
        <w:rPr>
          <w:rtl/>
        </w:rPr>
        <w:t>חֶשְׁוָן</w:t>
      </w:r>
      <w:r w:rsidR="002B47CA">
        <w:t xml:space="preserve">), </w:t>
      </w:r>
      <w:r w:rsidRPr="00306952">
        <w:t xml:space="preserve">in which the letter </w:t>
      </w:r>
      <w:r w:rsidRPr="002B47CA">
        <w:rPr>
          <w:i/>
          <w:iCs/>
        </w:rPr>
        <w:t>nun</w:t>
      </w:r>
      <w:r w:rsidRPr="00306952">
        <w:t xml:space="preserve"> appears only </w:t>
      </w:r>
      <w:r w:rsidR="002B47CA">
        <w:t xml:space="preserve">once </w:t>
      </w:r>
      <w:r w:rsidRPr="00306952">
        <w:t xml:space="preserve">at the end of the month’s name? </w:t>
      </w:r>
      <w:r w:rsidRPr="002B47CA">
        <w:rPr>
          <w:i/>
          <w:iCs/>
        </w:rPr>
        <w:t>Nissan</w:t>
      </w:r>
      <w:r w:rsidRPr="00306952">
        <w:t xml:space="preserve"> </w:t>
      </w:r>
      <w:r w:rsidRPr="00306952">
        <w:lastRenderedPageBreak/>
        <w:t xml:space="preserve">is the revealed, external manifestation of </w:t>
      </w:r>
      <w:r w:rsidR="002B47CA">
        <w:t xml:space="preserve">kingship and the </w:t>
      </w:r>
      <w:r w:rsidRPr="00306952">
        <w:t xml:space="preserve">king, but the </w:t>
      </w:r>
      <w:r w:rsidR="002B47CA">
        <w:t xml:space="preserve">king’s </w:t>
      </w:r>
      <w:r w:rsidRPr="00306952">
        <w:t>inner soul</w:t>
      </w:r>
      <w:r w:rsidR="002B47CA">
        <w:t xml:space="preserve">, the interior aspect of </w:t>
      </w:r>
      <w:r w:rsidRPr="00306952">
        <w:t>king</w:t>
      </w:r>
      <w:r w:rsidR="002B47CA">
        <w:t>ship</w:t>
      </w:r>
      <w:r w:rsidR="00DF77C5">
        <w:t>, which is</w:t>
      </w:r>
      <w:r w:rsidR="002B47CA">
        <w:t xml:space="preserve"> tied to </w:t>
      </w:r>
      <w:r w:rsidRPr="00306952">
        <w:t xml:space="preserve">the sense of </w:t>
      </w:r>
      <w:r w:rsidRPr="002B47CA">
        <w:t>smell</w:t>
      </w:r>
      <w:r w:rsidRPr="00306952">
        <w:t>, the spiritual dimension of Mashiach</w:t>
      </w:r>
      <w:r w:rsidR="002B47CA">
        <w:t xml:space="preserve">’s leadership, is in </w:t>
      </w:r>
      <w:r w:rsidRPr="002B47CA">
        <w:rPr>
          <w:i/>
          <w:iCs/>
        </w:rPr>
        <w:t>Cheshvan</w:t>
      </w:r>
      <w:r w:rsidRPr="00306952">
        <w:t xml:space="preserve">. The physical side of the king—his body, which comes from </w:t>
      </w:r>
      <w:r w:rsidR="00DF77C5">
        <w:t xml:space="preserve">King </w:t>
      </w:r>
      <w:r w:rsidRPr="00306952">
        <w:t xml:space="preserve">David </w:t>
      </w:r>
      <w:r w:rsidR="00DF77C5">
        <w:t xml:space="preserve">and </w:t>
      </w:r>
      <w:r w:rsidRPr="00306952">
        <w:t xml:space="preserve">the tribe of </w:t>
      </w:r>
      <w:r w:rsidR="00DF77C5">
        <w:t>J</w:t>
      </w:r>
      <w:r w:rsidRPr="00306952">
        <w:t>udah</w:t>
      </w:r>
      <w:r w:rsidR="00DF77C5">
        <w:t xml:space="preserve"> </w:t>
      </w:r>
      <w:r w:rsidRPr="00306952">
        <w:t xml:space="preserve">belongs to </w:t>
      </w:r>
      <w:r w:rsidRPr="00DF77C5">
        <w:rPr>
          <w:i/>
          <w:iCs/>
        </w:rPr>
        <w:t>Nissan</w:t>
      </w:r>
      <w:r w:rsidRPr="00306952">
        <w:t xml:space="preserve">, </w:t>
      </w:r>
      <w:r w:rsidR="00DF77C5">
        <w:t>while</w:t>
      </w:r>
      <w:r w:rsidRPr="00306952">
        <w:t xml:space="preserve"> his inner, spiritual side belongs to </w:t>
      </w:r>
      <w:r w:rsidRPr="00DF77C5">
        <w:rPr>
          <w:i/>
          <w:iCs/>
        </w:rPr>
        <w:t>Cheshvan</w:t>
      </w:r>
      <w:r w:rsidRPr="00306952">
        <w:t>. Thus</w:t>
      </w:r>
      <w:r w:rsidR="00DF77C5">
        <w:t>,</w:t>
      </w:r>
      <w:r w:rsidRPr="00306952">
        <w:t xml:space="preserve"> we can begin to appreciate the </w:t>
      </w:r>
      <w:r w:rsidR="00DF77C5">
        <w:t>essence</w:t>
      </w:r>
      <w:r w:rsidRPr="00306952">
        <w:t xml:space="preserve"> of the month of </w:t>
      </w:r>
      <w:r w:rsidRPr="00DF77C5">
        <w:rPr>
          <w:i/>
          <w:iCs/>
        </w:rPr>
        <w:t>Cheshvan</w:t>
      </w:r>
      <w:r w:rsidR="00DF77C5">
        <w:t>, which encapsulates the inner</w:t>
      </w:r>
      <w:r w:rsidRPr="00306952">
        <w:t xml:space="preserve"> spiritual</w:t>
      </w:r>
      <w:r w:rsidR="00DF77C5">
        <w:t xml:space="preserve"> faculties of kingship and of the Mashiach</w:t>
      </w:r>
      <w:r w:rsidRPr="00306952">
        <w:t>.</w:t>
      </w:r>
    </w:p>
    <w:p w14:paraId="6044E294" w14:textId="77777777" w:rsidR="00306952" w:rsidRDefault="00306952" w:rsidP="00A02A0D">
      <w:pPr>
        <w:pStyle w:val="Compact"/>
      </w:pPr>
    </w:p>
    <w:p w14:paraId="52176D3E" w14:textId="2B814F93" w:rsidR="00306952" w:rsidRPr="0002229C" w:rsidRDefault="00306952" w:rsidP="00306952">
      <w:pPr>
        <w:pStyle w:val="Heading2Verse"/>
        <w:bidi w:val="0"/>
      </w:pPr>
      <w:r>
        <w:t>Kings of the Letter Nun</w:t>
      </w:r>
    </w:p>
    <w:p w14:paraId="67C6C501" w14:textId="7E4F70EF" w:rsidR="00306952" w:rsidRPr="0002229C" w:rsidRDefault="00306952" w:rsidP="00306952">
      <w:pPr>
        <w:pStyle w:val="Heading2Englishverse"/>
      </w:pPr>
      <w:r>
        <w:t>Nimrod, Nebuchadnezzar, and Nero</w:t>
      </w:r>
    </w:p>
    <w:p w14:paraId="4F809D44" w14:textId="77777777" w:rsidR="00306952" w:rsidRDefault="00306952" w:rsidP="00306952"/>
    <w:p w14:paraId="69849C1F" w14:textId="45FA22FA" w:rsidR="00A02A0D" w:rsidRPr="00306952" w:rsidRDefault="00A45CE1" w:rsidP="00306952">
      <w:pPr>
        <w:pStyle w:val="Heading3"/>
      </w:pPr>
      <w:r>
        <w:t xml:space="preserve">Nimrod: </w:t>
      </w:r>
      <w:r w:rsidR="00A02A0D" w:rsidRPr="00306952">
        <w:t>The First King</w:t>
      </w:r>
    </w:p>
    <w:p w14:paraId="350E5F71" w14:textId="77777777" w:rsidR="001150B5" w:rsidRDefault="00A45CE1" w:rsidP="00306952">
      <w:r>
        <w:t>The month of Cheshvan relates to the inner faculties of the kingship.</w:t>
      </w:r>
      <w:r>
        <w:rPr>
          <w:rStyle w:val="FootnoteReference"/>
        </w:rPr>
        <w:footnoteReference w:id="20"/>
      </w:r>
      <w:r>
        <w:t xml:space="preserve"> It is very fitting that in our public reading of the Torah, we read about the first king in the month of </w:t>
      </w:r>
      <w:r w:rsidRPr="00A45CE1">
        <w:rPr>
          <w:i/>
          <w:iCs/>
        </w:rPr>
        <w:t>Cheshvan</w:t>
      </w:r>
      <w:r>
        <w:t xml:space="preserve">, specifically in </w:t>
      </w:r>
      <w:proofErr w:type="spellStart"/>
      <w:r w:rsidRPr="00A45CE1">
        <w:rPr>
          <w:i/>
          <w:iCs/>
        </w:rPr>
        <w:t>parashat</w:t>
      </w:r>
      <w:proofErr w:type="spellEnd"/>
      <w:r w:rsidRPr="00A45CE1">
        <w:rPr>
          <w:i/>
          <w:iCs/>
        </w:rPr>
        <w:t xml:space="preserve"> Noach</w:t>
      </w:r>
      <w:r w:rsidR="001150B5">
        <w:t xml:space="preserve">. </w:t>
      </w:r>
    </w:p>
    <w:p w14:paraId="1F665357" w14:textId="53CFAFF1" w:rsidR="00A02A0D" w:rsidRPr="00306952" w:rsidRDefault="001150B5" w:rsidP="00306952">
      <w:r>
        <w:t xml:space="preserve">There is a principle in Torah (and in general) that “everything follows the inception.” </w:t>
      </w:r>
      <w:r w:rsidR="00A02A0D" w:rsidRPr="00306952">
        <w:t xml:space="preserve">When one wants to know anything in the Torah—a person, a concept, a story—one must find its first appearance in the Torah, </w:t>
      </w:r>
      <w:r w:rsidR="004A442A">
        <w:t xml:space="preserve">or </w:t>
      </w:r>
      <w:r w:rsidR="00A02A0D" w:rsidRPr="00306952">
        <w:t>in history,</w:t>
      </w:r>
      <w:r w:rsidR="00A02A0D" w:rsidRPr="00306952">
        <w:rPr>
          <w:rStyle w:val="FootnoteReference"/>
        </w:rPr>
        <w:footnoteReference w:id="21"/>
      </w:r>
      <w:r w:rsidR="00A02A0D" w:rsidRPr="00306952">
        <w:t xml:space="preserve"> upon which all the similar concepts and events that follow are based. Kingship begins from a certain point, from a certain place. Adam</w:t>
      </w:r>
      <w:r w:rsidR="004A442A">
        <w:t xml:space="preserve">, the first man, was </w:t>
      </w:r>
      <w:r w:rsidR="00A02A0D" w:rsidRPr="00306952">
        <w:t>not a king (over a nation); his son S</w:t>
      </w:r>
      <w:r w:rsidR="004A442A">
        <w:t>eth</w:t>
      </w:r>
      <w:r w:rsidR="00A02A0D" w:rsidRPr="00306952">
        <w:t xml:space="preserve"> was </w:t>
      </w:r>
      <w:r w:rsidR="004A442A">
        <w:t xml:space="preserve">also </w:t>
      </w:r>
      <w:r w:rsidR="00A02A0D" w:rsidRPr="00306952">
        <w:t>not a king</w:t>
      </w:r>
      <w:r w:rsidR="004A442A">
        <w:t xml:space="preserve">, nor was his grandson </w:t>
      </w:r>
      <w:r w:rsidR="00A02A0D" w:rsidRPr="00306952">
        <w:t>Enosh. Who was the first king? How many generations must one wait, from the creation of Adam until the first king?</w:t>
      </w:r>
    </w:p>
    <w:p w14:paraId="7FDBDA03" w14:textId="77777777" w:rsidR="004A442A" w:rsidRDefault="00A02A0D" w:rsidP="00306952">
      <w:r w:rsidRPr="00306952">
        <w:t xml:space="preserve">The answer </w:t>
      </w:r>
      <w:r w:rsidRPr="004A442A">
        <w:t>13</w:t>
      </w:r>
      <w:r w:rsidRPr="00306952">
        <w:t xml:space="preserve"> generations—three generations after Noach, who </w:t>
      </w:r>
      <w:r w:rsidR="004A442A">
        <w:t>was</w:t>
      </w:r>
      <w:r w:rsidRPr="00306952">
        <w:t xml:space="preserve"> the tenth generation </w:t>
      </w:r>
      <w:r w:rsidR="004A442A">
        <w:t>from Adam, the tenth generation of</w:t>
      </w:r>
      <w:r w:rsidRPr="00306952">
        <w:t xml:space="preserve"> humanity. Noach had three sons</w:t>
      </w:r>
      <w:r w:rsidR="004A442A">
        <w:t xml:space="preserve">. One of </w:t>
      </w:r>
      <w:r w:rsidRPr="00306952">
        <w:t xml:space="preserve">them was </w:t>
      </w:r>
      <w:r w:rsidR="004A442A">
        <w:t>H</w:t>
      </w:r>
      <w:r w:rsidRPr="00306952">
        <w:t>am</w:t>
      </w:r>
      <w:r w:rsidR="004A442A">
        <w:t xml:space="preserve">, who </w:t>
      </w:r>
      <w:r w:rsidRPr="00306952">
        <w:t xml:space="preserve">had a son named Kush (Ethiopia), and Kush </w:t>
      </w:r>
      <w:r w:rsidR="004A442A">
        <w:t>gave birth to</w:t>
      </w:r>
      <w:r w:rsidRPr="00306952">
        <w:t xml:space="preserve"> </w:t>
      </w:r>
      <w:r w:rsidRPr="004A442A">
        <w:t>Nimrod</w:t>
      </w:r>
      <w:r w:rsidRPr="00306952">
        <w:t>—the first king in history, as documented in the Torah</w:t>
      </w:r>
      <w:r w:rsidR="004A442A">
        <w:t xml:space="preserve">, </w:t>
      </w:r>
    </w:p>
    <w:p w14:paraId="3397F0AC" w14:textId="3C48B38D" w:rsidR="00A02A0D" w:rsidRPr="00306952" w:rsidRDefault="004A442A" w:rsidP="004A442A">
      <w:pPr>
        <w:ind w:left="720"/>
      </w:pPr>
      <w:r>
        <w:t>A</w:t>
      </w:r>
      <w:r w:rsidR="00A02A0D" w:rsidRPr="00306952">
        <w:t xml:space="preserve">nd Kush begot Nimrod; </w:t>
      </w:r>
      <w:r>
        <w:t xml:space="preserve">the first man who was </w:t>
      </w:r>
      <w:r w:rsidR="00A02A0D" w:rsidRPr="00306952">
        <w:t>mighty in the earth</w:t>
      </w:r>
      <w:r>
        <w:t>. He was a mighty hunter before God….</w:t>
      </w:r>
      <w:r w:rsidR="00A02A0D" w:rsidRPr="00306952">
        <w:t xml:space="preserve"> </w:t>
      </w:r>
      <w:r>
        <w:t>And his</w:t>
      </w:r>
      <w:r w:rsidR="00A02A0D" w:rsidRPr="00306952">
        <w:t xml:space="preserve"> kingdom </w:t>
      </w:r>
      <w:r>
        <w:t>began with</w:t>
      </w:r>
      <w:r w:rsidR="00A02A0D" w:rsidRPr="00306952">
        <w:t xml:space="preserve"> </w:t>
      </w:r>
      <w:r>
        <w:t>Babylon</w:t>
      </w:r>
      <w:r w:rsidR="00A02A0D" w:rsidRPr="00306952">
        <w:t xml:space="preserve">, and </w:t>
      </w:r>
      <w:r>
        <w:t xml:space="preserve">with </w:t>
      </w:r>
      <w:proofErr w:type="spellStart"/>
      <w:r w:rsidR="00A02A0D" w:rsidRPr="00306952">
        <w:t>Erech</w:t>
      </w:r>
      <w:proofErr w:type="spellEnd"/>
      <w:r w:rsidR="00A02A0D" w:rsidRPr="00306952">
        <w:t>, and A</w:t>
      </w:r>
      <w:r>
        <w:t>kk</w:t>
      </w:r>
      <w:r w:rsidR="00A02A0D" w:rsidRPr="00306952">
        <w:t xml:space="preserve">ad, and </w:t>
      </w:r>
      <w:proofErr w:type="spellStart"/>
      <w:r>
        <w:t>K</w:t>
      </w:r>
      <w:r w:rsidR="00A02A0D" w:rsidRPr="00306952">
        <w:t>alneh</w:t>
      </w:r>
      <w:proofErr w:type="spellEnd"/>
      <w:r w:rsidR="00A02A0D" w:rsidRPr="00306952">
        <w:t>, in the land of Shinar.</w:t>
      </w:r>
      <w:r>
        <w:rPr>
          <w:rStyle w:val="FootnoteReference"/>
        </w:rPr>
        <w:footnoteReference w:id="22"/>
      </w:r>
    </w:p>
    <w:p w14:paraId="2C08FF9A" w14:textId="77777777" w:rsidR="00E9430F" w:rsidRDefault="00A02A0D" w:rsidP="00306952">
      <w:r w:rsidRPr="00306952">
        <w:t xml:space="preserve">If kingship begins with Nimrod, one must become acquainted with this soul. He was not a </w:t>
      </w:r>
      <w:r w:rsidRPr="00E9430F">
        <w:rPr>
          <w:i/>
          <w:iCs/>
        </w:rPr>
        <w:t>tzaddik</w:t>
      </w:r>
      <w:r w:rsidRPr="00306952">
        <w:t>; he was wicked. We know his wickedness through A</w:t>
      </w:r>
      <w:r w:rsidR="00E9430F">
        <w:t>b</w:t>
      </w:r>
      <w:r w:rsidRPr="00306952">
        <w:t xml:space="preserve">raham, the first Jew and our first </w:t>
      </w:r>
      <w:r w:rsidR="00E9430F">
        <w:t>patriarch</w:t>
      </w:r>
      <w:r w:rsidRPr="00306952">
        <w:t xml:space="preserve">, whom he </w:t>
      </w:r>
      <w:r w:rsidR="00E9430F">
        <w:t>persecuted</w:t>
      </w:r>
      <w:r w:rsidRPr="00306952">
        <w:t xml:space="preserve"> on account of his faith in one God</w:t>
      </w:r>
      <w:r w:rsidR="00E9430F">
        <w:t>. A</w:t>
      </w:r>
      <w:r w:rsidRPr="00306952">
        <w:t>fter A</w:t>
      </w:r>
      <w:r w:rsidR="00E9430F">
        <w:t>b</w:t>
      </w:r>
      <w:r w:rsidRPr="00306952">
        <w:t xml:space="preserve">raham broke the idols in his father’s shop, </w:t>
      </w:r>
      <w:r w:rsidR="00E9430F">
        <w:t>Nimrod tried to kill him by</w:t>
      </w:r>
      <w:r w:rsidRPr="00306952">
        <w:t xml:space="preserve"> </w:t>
      </w:r>
      <w:r w:rsidR="00E9430F">
        <w:t xml:space="preserve">throwing him into the </w:t>
      </w:r>
      <w:r w:rsidRPr="00306952">
        <w:t>fiery furnace</w:t>
      </w:r>
      <w:r w:rsidR="00E9430F">
        <w:t>, but</w:t>
      </w:r>
      <w:r w:rsidRPr="00306952">
        <w:t xml:space="preserve"> </w:t>
      </w:r>
      <w:r w:rsidR="00E9430F">
        <w:t>Ab</w:t>
      </w:r>
      <w:r w:rsidRPr="00306952">
        <w:t>raham was miraculously saved when God Himself saved him.</w:t>
      </w:r>
      <w:r w:rsidRPr="00306952">
        <w:rPr>
          <w:rStyle w:val="FootnoteReference"/>
        </w:rPr>
        <w:footnoteReference w:id="23"/>
      </w:r>
      <w:r w:rsidRPr="00306952">
        <w:t xml:space="preserve"> </w:t>
      </w:r>
    </w:p>
    <w:p w14:paraId="58217C19" w14:textId="6A29CE33" w:rsidR="007A5B86" w:rsidRDefault="00E9430F" w:rsidP="00306952">
      <w:r>
        <w:lastRenderedPageBreak/>
        <w:t xml:space="preserve">Nimrod was the king of </w:t>
      </w:r>
      <w:r w:rsidR="007A5B86">
        <w:t>Babylon,</w:t>
      </w:r>
      <w:r w:rsidR="00C61C38">
        <w:t xml:space="preserve"> and he was behind the building of the </w:t>
      </w:r>
      <w:r w:rsidR="00A02A0D" w:rsidRPr="00306952">
        <w:t>Tower of Ba</w:t>
      </w:r>
      <w:r w:rsidR="00C61C38">
        <w:t xml:space="preserve">bylon. </w:t>
      </w:r>
      <w:r w:rsidR="007A5B86" w:rsidRPr="00306952">
        <w:t>In the story of the Tower of Ba</w:t>
      </w:r>
      <w:r w:rsidR="007A5B86">
        <w:t>bylon</w:t>
      </w:r>
      <w:r w:rsidR="007A5B86" w:rsidRPr="00306952">
        <w:t xml:space="preserve"> itself, the name Nimrod does not appear, but in the account of the generations of Noach it is written of him, “and the beginning of his kingdom was Bavel”—so it is very clear that he is the one who led the story of building the city and erecting the tower.</w:t>
      </w:r>
      <w:r w:rsidR="007A5B86">
        <w:t xml:space="preserve"> </w:t>
      </w:r>
      <w:r w:rsidR="00C61C38">
        <w:t>I</w:t>
      </w:r>
      <w:r w:rsidR="00A02A0D" w:rsidRPr="00306952">
        <w:t>t is written that the idolatry of Ba</w:t>
      </w:r>
      <w:r w:rsidR="007A5B86">
        <w:t>bylon, which began</w:t>
      </w:r>
      <w:r w:rsidR="00A02A0D" w:rsidRPr="00306952">
        <w:t xml:space="preserve"> with Nimrod and end</w:t>
      </w:r>
      <w:r w:rsidR="007A5B86">
        <w:t>ed</w:t>
      </w:r>
      <w:r w:rsidR="00A02A0D" w:rsidRPr="00306952">
        <w:t xml:space="preserve"> with </w:t>
      </w:r>
      <w:r w:rsidR="009B5FEC">
        <w:t>Nebuchadnezzar</w:t>
      </w:r>
      <w:r w:rsidR="007A5B86">
        <w:t xml:space="preserve"> wa</w:t>
      </w:r>
      <w:r w:rsidR="00A02A0D" w:rsidRPr="00306952">
        <w:t xml:space="preserve">s called </w:t>
      </w:r>
      <w:r w:rsidR="00A02A0D" w:rsidRPr="007A5B86">
        <w:t>Bel</w:t>
      </w:r>
      <w:r w:rsidR="00A02A0D" w:rsidRPr="00306952">
        <w:t xml:space="preserve">, like </w:t>
      </w:r>
      <w:r w:rsidR="00A02A0D" w:rsidRPr="007A5B86">
        <w:t>B</w:t>
      </w:r>
      <w:r w:rsidR="007A5B86" w:rsidRPr="007A5B86">
        <w:t>a</w:t>
      </w:r>
      <w:r w:rsidR="007A5B86">
        <w:t>b</w:t>
      </w:r>
      <w:r w:rsidR="00A02A0D" w:rsidRPr="007A5B86">
        <w:t>el</w:t>
      </w:r>
      <w:r w:rsidR="00A02A0D" w:rsidRPr="00306952">
        <w:t xml:space="preserve">, somewhat reminiscent of </w:t>
      </w:r>
      <w:r w:rsidR="007A5B86">
        <w:t xml:space="preserve">the </w:t>
      </w:r>
      <w:r w:rsidR="00A02A0D" w:rsidRPr="007A5B86">
        <w:t>Ba’al</w:t>
      </w:r>
      <w:r w:rsidR="00A02A0D" w:rsidRPr="00306952">
        <w:t>, the chief idolatry in the Land of Israel</w:t>
      </w:r>
      <w:r w:rsidR="007A5B86">
        <w:t xml:space="preserve"> during Biblical times</w:t>
      </w:r>
      <w:r w:rsidR="00A02A0D" w:rsidRPr="00306952">
        <w:t xml:space="preserve">. </w:t>
      </w:r>
      <w:r w:rsidR="007A5B86">
        <w:t>Nimrod built</w:t>
      </w:r>
      <w:r w:rsidR="00A02A0D" w:rsidRPr="00306952">
        <w:t xml:space="preserve"> the capital city of </w:t>
      </w:r>
      <w:r w:rsidR="007A5B86" w:rsidRPr="00306952">
        <w:t>Ba</w:t>
      </w:r>
      <w:r w:rsidR="007A5B86">
        <w:t xml:space="preserve">bylon, </w:t>
      </w:r>
      <w:r w:rsidR="00A02A0D" w:rsidRPr="00306952">
        <w:t xml:space="preserve">and everything connected to </w:t>
      </w:r>
      <w:r w:rsidR="007A5B86">
        <w:t>Babylon</w:t>
      </w:r>
      <w:r w:rsidR="00A02A0D" w:rsidRPr="00306952">
        <w:rPr>
          <w:rStyle w:val="FootnoteReference"/>
        </w:rPr>
        <w:footnoteReference w:id="24"/>
      </w:r>
      <w:r w:rsidR="00A02A0D" w:rsidRPr="00306952">
        <w:t xml:space="preserve"> comes from him. Even good things connected to </w:t>
      </w:r>
      <w:r w:rsidR="007A5B86">
        <w:t>Babylon like the Babylonian Talmud</w:t>
      </w:r>
      <w:r w:rsidR="00A02A0D" w:rsidRPr="00306952">
        <w:t xml:space="preserve">. </w:t>
      </w:r>
    </w:p>
    <w:p w14:paraId="66F8B592" w14:textId="418F36BC" w:rsidR="00A02A0D" w:rsidRPr="00306952" w:rsidRDefault="007A5B86" w:rsidP="00306952">
      <w:r>
        <w:t xml:space="preserve">The way we live today as Jews is in large measure derived from the Babylonian Talmud </w:t>
      </w:r>
      <w:r w:rsidR="00A02A0D" w:rsidRPr="00306952">
        <w:t>and not</w:t>
      </w:r>
      <w:r>
        <w:t>, as one might suppose,</w:t>
      </w:r>
      <w:r w:rsidR="00A02A0D" w:rsidRPr="00306952">
        <w:t xml:space="preserve"> according to the </w:t>
      </w:r>
      <w:r>
        <w:t xml:space="preserve">later Jerusalem </w:t>
      </w:r>
      <w:r w:rsidR="00A02A0D" w:rsidRPr="00306952">
        <w:t>Talmud</w:t>
      </w:r>
      <w:r>
        <w:t xml:space="preserve">. As a result, </w:t>
      </w:r>
      <w:r w:rsidR="00A02A0D" w:rsidRPr="00306952">
        <w:t xml:space="preserve">to this day, there is something very foundational in our lives </w:t>
      </w:r>
      <w:r>
        <w:t xml:space="preserve">still </w:t>
      </w:r>
      <w:r w:rsidR="00A02A0D" w:rsidRPr="00306952">
        <w:t>connected to Ba</w:t>
      </w:r>
      <w:r>
        <w:t>bylon</w:t>
      </w:r>
      <w:r w:rsidR="00A02A0D" w:rsidRPr="00306952">
        <w:t xml:space="preserve">. </w:t>
      </w:r>
    </w:p>
    <w:p w14:paraId="25B8BA14" w14:textId="2DFD22CA" w:rsidR="00A02A0D" w:rsidRPr="00306952" w:rsidRDefault="009B5FEC" w:rsidP="00306952">
      <w:pPr>
        <w:pStyle w:val="Heading3"/>
      </w:pPr>
      <w:r>
        <w:t xml:space="preserve">Nebuchadnezzar: Nimrod’s </w:t>
      </w:r>
      <w:r w:rsidR="00A02A0D" w:rsidRPr="00306952">
        <w:t>Reincarnation</w:t>
      </w:r>
    </w:p>
    <w:p w14:paraId="0A75627C" w14:textId="77777777" w:rsidR="00296243" w:rsidRPr="00306952" w:rsidRDefault="00296243" w:rsidP="00296243">
      <w:r w:rsidRPr="00306952">
        <w:t xml:space="preserve">What do we know </w:t>
      </w:r>
      <w:proofErr w:type="gramStart"/>
      <w:r w:rsidRPr="00306952">
        <w:t>in Kabbalah about Nimrod</w:t>
      </w:r>
      <w:proofErr w:type="gramEnd"/>
      <w:r w:rsidRPr="00306952">
        <w:t xml:space="preserve">? The first thing that is clear is that his name begins with the letter </w:t>
      </w:r>
      <w:r w:rsidRPr="00296243">
        <w:rPr>
          <w:i/>
          <w:iCs/>
        </w:rPr>
        <w:t>nun</w:t>
      </w:r>
      <w:r w:rsidRPr="00306952">
        <w:t xml:space="preserve">, the letter of this month, Cheshvan, whose meaning </w:t>
      </w:r>
      <w:r>
        <w:t>we said</w:t>
      </w:r>
      <w:r w:rsidRPr="00306952">
        <w:t xml:space="preserve"> is king.</w:t>
      </w:r>
    </w:p>
    <w:p w14:paraId="33B7D3EA" w14:textId="77777777" w:rsidR="00296243" w:rsidRDefault="00A02A0D" w:rsidP="00306952">
      <w:proofErr w:type="gramStart"/>
      <w:r w:rsidRPr="00306952">
        <w:t xml:space="preserve">The </w:t>
      </w:r>
      <w:proofErr w:type="spellStart"/>
      <w:r w:rsidRPr="00306952">
        <w:t>Arizal</w:t>
      </w:r>
      <w:proofErr w:type="spellEnd"/>
      <w:proofErr w:type="gramEnd"/>
      <w:r w:rsidRPr="00306952">
        <w:t>, the greatest of the Kabbalists, teaches us that Nimrod returned in reincarnation a second time</w:t>
      </w:r>
      <w:r w:rsidR="00296243">
        <w:t xml:space="preserve"> as</w:t>
      </w:r>
      <w:r w:rsidRPr="00306952">
        <w:t xml:space="preserve"> </w:t>
      </w:r>
      <w:r w:rsidR="009B5FEC" w:rsidRPr="009B5FEC">
        <w:t>Nebuchadnezzar</w:t>
      </w:r>
      <w:r w:rsidRPr="00306952">
        <w:t xml:space="preserve">. </w:t>
      </w:r>
      <w:r w:rsidR="009B5FEC">
        <w:t>Nebuchadnezzar</w:t>
      </w:r>
      <w:r w:rsidRPr="00306952">
        <w:t xml:space="preserve"> </w:t>
      </w:r>
      <w:r w:rsidR="00296243">
        <w:t>wa</w:t>
      </w:r>
      <w:r w:rsidRPr="00306952">
        <w:t>s the king of Ba</w:t>
      </w:r>
      <w:r w:rsidR="00296243">
        <w:t>bylonian empire</w:t>
      </w:r>
      <w:r w:rsidRPr="00306952">
        <w:t>, like Nimrod, and he is</w:t>
      </w:r>
      <w:r w:rsidR="00296243">
        <w:t xml:space="preserve"> </w:t>
      </w:r>
      <w:r w:rsidRPr="00306952">
        <w:t xml:space="preserve">the king who destroyed the </w:t>
      </w:r>
      <w:r w:rsidR="00296243">
        <w:t>F</w:t>
      </w:r>
      <w:r w:rsidRPr="00306952">
        <w:t xml:space="preserve">irst </w:t>
      </w:r>
      <w:r w:rsidR="009B5FEC">
        <w:t>Temple</w:t>
      </w:r>
      <w:r w:rsidRPr="00306952">
        <w:t xml:space="preserve">. In </w:t>
      </w:r>
      <w:r w:rsidR="009B5FEC" w:rsidRPr="009B5FEC">
        <w:t>Nebuchadnezzar</w:t>
      </w:r>
      <w:r w:rsidR="00296243">
        <w:t xml:space="preserve"> (</w:t>
      </w:r>
      <w:proofErr w:type="spellStart"/>
      <w:r w:rsidR="00296243" w:rsidRPr="00296243">
        <w:rPr>
          <w:b/>
          <w:bCs/>
          <w:rtl/>
        </w:rPr>
        <w:t>נְ</w:t>
      </w:r>
      <w:r w:rsidR="00296243" w:rsidRPr="00296243">
        <w:rPr>
          <w:rtl/>
        </w:rPr>
        <w:t>בֻכַדְ</w:t>
      </w:r>
      <w:r w:rsidR="00296243" w:rsidRPr="00296243">
        <w:rPr>
          <w:b/>
          <w:bCs/>
          <w:rtl/>
        </w:rPr>
        <w:t>נֶ</w:t>
      </w:r>
      <w:r w:rsidR="00296243" w:rsidRPr="00296243">
        <w:rPr>
          <w:rtl/>
        </w:rPr>
        <w:t>אצַּר</w:t>
      </w:r>
      <w:proofErr w:type="spellEnd"/>
      <w:r w:rsidR="00296243">
        <w:t>)</w:t>
      </w:r>
      <w:r w:rsidRPr="00306952">
        <w:t xml:space="preserve">, the letter </w:t>
      </w:r>
      <w:r w:rsidRPr="009B5FEC">
        <w:rPr>
          <w:i/>
          <w:iCs/>
        </w:rPr>
        <w:t>nun</w:t>
      </w:r>
      <w:r w:rsidRPr="00306952">
        <w:t xml:space="preserve"> </w:t>
      </w:r>
      <w:r w:rsidR="009B5FEC">
        <w:t>appears</w:t>
      </w:r>
      <w:r w:rsidRPr="00306952">
        <w:t xml:space="preserve"> twice. </w:t>
      </w:r>
      <w:r w:rsidR="009B5FEC">
        <w:t>Nebuchadnezzar</w:t>
      </w:r>
      <w:r w:rsidR="00296243">
        <w:rPr>
          <w:rFonts w:hint="cs"/>
          <w:rtl/>
        </w:rPr>
        <w:t xml:space="preserve"> </w:t>
      </w:r>
      <w:r w:rsidRPr="00306952">
        <w:t xml:space="preserve">is </w:t>
      </w:r>
      <w:r w:rsidR="00296243">
        <w:t xml:space="preserve">understood to be </w:t>
      </w:r>
      <w:r w:rsidRPr="00306952">
        <w:t>composed of two words—</w:t>
      </w:r>
      <w:proofErr w:type="spellStart"/>
      <w:r w:rsidR="009B5FEC">
        <w:t>Nebuchad</w:t>
      </w:r>
      <w:r w:rsidRPr="00306952">
        <w:t>-</w:t>
      </w:r>
      <w:r w:rsidR="009B5FEC">
        <w:t>nezzar</w:t>
      </w:r>
      <w:proofErr w:type="spellEnd"/>
      <w:r w:rsidR="00296243">
        <w:t>.</w:t>
      </w:r>
      <w:r w:rsidRPr="00306952">
        <w:t xml:space="preserve"> </w:t>
      </w:r>
      <w:r w:rsidR="00296243">
        <w:t xml:space="preserve">The second part, </w:t>
      </w:r>
      <w:proofErr w:type="spellStart"/>
      <w:r w:rsidR="00296243">
        <w:t>nezzar</w:t>
      </w:r>
      <w:proofErr w:type="spellEnd"/>
      <w:r w:rsidR="00296243">
        <w:t xml:space="preserve"> means </w:t>
      </w:r>
      <w:r w:rsidRPr="00306952">
        <w:t>emperor</w:t>
      </w:r>
      <w:r w:rsidR="00296243">
        <w:t xml:space="preserve"> or </w:t>
      </w:r>
      <w:r w:rsidRPr="00306952">
        <w:t>king</w:t>
      </w:r>
      <w:r w:rsidR="00296243">
        <w:t>. So essentially, both parts of his name begin with the letter</w:t>
      </w:r>
      <w:r w:rsidRPr="00306952">
        <w:t xml:space="preserve"> </w:t>
      </w:r>
      <w:r w:rsidRPr="00296243">
        <w:rPr>
          <w:i/>
          <w:iCs/>
        </w:rPr>
        <w:t>nun</w:t>
      </w:r>
      <w:r w:rsidRPr="00306952">
        <w:t xml:space="preserve">. </w:t>
      </w:r>
    </w:p>
    <w:p w14:paraId="176484C8" w14:textId="77777777" w:rsidR="00397851" w:rsidRDefault="00296243" w:rsidP="00296243">
      <w:r>
        <w:t xml:space="preserve">Again, according to the </w:t>
      </w:r>
      <w:proofErr w:type="spellStart"/>
      <w:r>
        <w:t>Arizal</w:t>
      </w:r>
      <w:proofErr w:type="spellEnd"/>
      <w:r>
        <w:t xml:space="preserve">, </w:t>
      </w:r>
      <w:r w:rsidR="009B5FEC">
        <w:t>Nebuchadnezzar</w:t>
      </w:r>
      <w:r w:rsidR="00A02A0D" w:rsidRPr="00306952">
        <w:t xml:space="preserve"> </w:t>
      </w:r>
      <w:r>
        <w:t>wa</w:t>
      </w:r>
      <w:r w:rsidR="00A02A0D" w:rsidRPr="00306952">
        <w:t>s a reincarnation of Nimrod.</w:t>
      </w:r>
      <w:r>
        <w:t xml:space="preserve"> According to the Talmud—the Torah’s revealed dimension—he was</w:t>
      </w:r>
      <w:r w:rsidR="00A02A0D" w:rsidRPr="00306952">
        <w:t xml:space="preserve"> a physical descendant of Nimrod. But the Talmud</w:t>
      </w:r>
      <w:r w:rsidR="009B5FEC">
        <w:t xml:space="preserve"> adds</w:t>
      </w:r>
      <w:r w:rsidR="00A02A0D" w:rsidRPr="00306952">
        <w:t xml:space="preserve"> another astonishing </w:t>
      </w:r>
      <w:r w:rsidR="009B5FEC">
        <w:t>fact</w:t>
      </w:r>
      <w:r w:rsidR="00A02A0D" w:rsidRPr="00306952">
        <w:t>: that he was also a descendant of King S</w:t>
      </w:r>
      <w:r w:rsidR="009B5FEC">
        <w:t>olomon</w:t>
      </w:r>
      <w:r w:rsidR="00A02A0D" w:rsidRPr="00306952">
        <w:t xml:space="preserve">, who built the </w:t>
      </w:r>
      <w:r w:rsidR="00397851">
        <w:t>F</w:t>
      </w:r>
      <w:r w:rsidR="009B5FEC">
        <w:t>irst Temple</w:t>
      </w:r>
      <w:r w:rsidR="00A02A0D" w:rsidRPr="00306952">
        <w:t xml:space="preserve"> that </w:t>
      </w:r>
      <w:r w:rsidR="009B5FEC">
        <w:t>Nebuchadnezzar</w:t>
      </w:r>
      <w:r w:rsidR="00A02A0D" w:rsidRPr="00306952">
        <w:t xml:space="preserve"> destroyed. How could </w:t>
      </w:r>
      <w:r w:rsidR="009B5FEC">
        <w:t xml:space="preserve">this be? </w:t>
      </w:r>
    </w:p>
    <w:p w14:paraId="0ADB70BB" w14:textId="373D1A18" w:rsidR="00A02A0D" w:rsidRPr="00306952" w:rsidRDefault="009B5FEC" w:rsidP="00296243">
      <w:r>
        <w:t xml:space="preserve">Scripture recounts that </w:t>
      </w:r>
      <w:r w:rsidR="00A02A0D" w:rsidRPr="00306952">
        <w:t xml:space="preserve">the Queen of Sheba came </w:t>
      </w:r>
      <w:r>
        <w:t xml:space="preserve">to witness Solomon’s </w:t>
      </w:r>
      <w:r w:rsidR="00A02A0D" w:rsidRPr="00306952">
        <w:t>wisdom and</w:t>
      </w:r>
      <w:r>
        <w:t xml:space="preserve"> the greatness of his kingdom. When in Jerusalem, s</w:t>
      </w:r>
      <w:r w:rsidR="00A02A0D" w:rsidRPr="00306952">
        <w:t xml:space="preserve">he asked </w:t>
      </w:r>
      <w:r>
        <w:t xml:space="preserve">him </w:t>
      </w:r>
      <w:r w:rsidR="00A02A0D" w:rsidRPr="00306952">
        <w:t xml:space="preserve">for something (which is not </w:t>
      </w:r>
      <w:r>
        <w:t>mentioned</w:t>
      </w:r>
      <w:r w:rsidR="00A02A0D" w:rsidRPr="00306952">
        <w:t xml:space="preserve"> explicitly in </w:t>
      </w:r>
      <w:r>
        <w:t xml:space="preserve">Scripture. The Sages reveal that </w:t>
      </w:r>
      <w:r w:rsidR="00A02A0D" w:rsidRPr="00306952">
        <w:t xml:space="preserve">she asked </w:t>
      </w:r>
      <w:r>
        <w:t>to</w:t>
      </w:r>
      <w:r w:rsidR="00A02A0D" w:rsidRPr="00306952">
        <w:t xml:space="preserve"> </w:t>
      </w:r>
      <w:r>
        <w:t>bear</w:t>
      </w:r>
      <w:r w:rsidR="00A02A0D" w:rsidRPr="00306952">
        <w:t xml:space="preserve"> a child from S</w:t>
      </w:r>
      <w:r>
        <w:t>olomon</w:t>
      </w:r>
      <w:r w:rsidR="00A02A0D" w:rsidRPr="00306952">
        <w:t xml:space="preserve">, and </w:t>
      </w:r>
      <w:r>
        <w:t xml:space="preserve">that he granted </w:t>
      </w:r>
      <w:r w:rsidR="00A02A0D" w:rsidRPr="00306952">
        <w:t>her request</w:t>
      </w:r>
      <w:r>
        <w:t>.</w:t>
      </w:r>
      <w:r w:rsidR="00F9294C">
        <w:rPr>
          <w:rStyle w:val="FootnoteReference"/>
        </w:rPr>
        <w:footnoteReference w:id="25"/>
      </w:r>
      <w:r w:rsidR="00A02A0D" w:rsidRPr="00306952">
        <w:t xml:space="preserve"> </w:t>
      </w:r>
      <w:r w:rsidR="00397851">
        <w:t xml:space="preserve">The child that was born from this </w:t>
      </w:r>
      <w:r w:rsidR="00397851">
        <w:lastRenderedPageBreak/>
        <w:t>union was Nebuchadnezzar, which might mean that Nebuchadnezzar was a descendant of this child a few generations later</w:t>
      </w:r>
      <w:r w:rsidR="00A02A0D" w:rsidRPr="00306952">
        <w:t xml:space="preserve">. </w:t>
      </w:r>
    </w:p>
    <w:p w14:paraId="1F80783F" w14:textId="77777777" w:rsidR="00A02A0D" w:rsidRPr="00306952" w:rsidRDefault="00A02A0D" w:rsidP="00306952">
      <w:pPr>
        <w:pStyle w:val="Heading3"/>
      </w:pPr>
      <w:r w:rsidRPr="00306952">
        <w:t>Nero Caesar</w:t>
      </w:r>
    </w:p>
    <w:p w14:paraId="1E91D936" w14:textId="706818DF" w:rsidR="00A02A0D" w:rsidRPr="00306952" w:rsidRDefault="00397851" w:rsidP="00306952">
      <w:r>
        <w:t xml:space="preserve">There is one more </w:t>
      </w:r>
      <w:r w:rsidR="00A02A0D" w:rsidRPr="00306952">
        <w:t xml:space="preserve">important </w:t>
      </w:r>
      <w:r>
        <w:t>non-Jewish</w:t>
      </w:r>
      <w:r w:rsidR="00A02A0D" w:rsidRPr="00306952">
        <w:t xml:space="preserve"> king whose name begins with </w:t>
      </w:r>
      <w:r w:rsidR="00A02A0D" w:rsidRPr="00F238E4">
        <w:t>nun</w:t>
      </w:r>
      <w:r>
        <w:t xml:space="preserve"> and who </w:t>
      </w:r>
      <w:proofErr w:type="gramStart"/>
      <w:r>
        <w:t>was connected with</w:t>
      </w:r>
      <w:proofErr w:type="gramEnd"/>
      <w:r>
        <w:t xml:space="preserve"> the destruction of the Temple, this time the Second Temple. This was </w:t>
      </w:r>
      <w:r w:rsidR="00A02A0D" w:rsidRPr="00F238E4">
        <w:t>Nero</w:t>
      </w:r>
      <w:r>
        <w:t>, the Roman emperor, who in the Talmud is known as Neron</w:t>
      </w:r>
      <w:r w:rsidR="00A02A0D" w:rsidRPr="00306952">
        <w:t xml:space="preserve"> Caesar</w:t>
      </w:r>
      <w:r>
        <w:t xml:space="preserve"> (</w:t>
      </w:r>
      <w:proofErr w:type="spellStart"/>
      <w:r w:rsidR="008D561E" w:rsidRPr="008D561E">
        <w:rPr>
          <w:b/>
          <w:bCs/>
          <w:rtl/>
        </w:rPr>
        <w:t>נֵירוֹן</w:t>
      </w:r>
      <w:proofErr w:type="spellEnd"/>
      <w:r w:rsidR="008D561E" w:rsidRPr="008D561E">
        <w:rPr>
          <w:b/>
          <w:bCs/>
          <w:rtl/>
        </w:rPr>
        <w:t xml:space="preserve"> קֵיסָר</w:t>
      </w:r>
      <w:r>
        <w:t xml:space="preserve">). </w:t>
      </w:r>
      <w:r w:rsidR="00225A43">
        <w:t>His</w:t>
      </w:r>
      <w:r w:rsidR="00A02A0D" w:rsidRPr="00306952">
        <w:t xml:space="preserve"> name begins with </w:t>
      </w:r>
      <w:r w:rsidR="00A02A0D" w:rsidRPr="00225A43">
        <w:rPr>
          <w:i/>
          <w:iCs/>
        </w:rPr>
        <w:t>nun</w:t>
      </w:r>
      <w:r w:rsidR="00A02A0D" w:rsidRPr="00306952">
        <w:t xml:space="preserve"> and ends with </w:t>
      </w:r>
      <w:r w:rsidR="00A02A0D" w:rsidRPr="00225A43">
        <w:rPr>
          <w:i/>
          <w:iCs/>
        </w:rPr>
        <w:t>nun</w:t>
      </w:r>
      <w:r w:rsidR="00A02A0D" w:rsidRPr="00306952">
        <w:t xml:space="preserve"> and contains all the letters of the name of the letter </w:t>
      </w:r>
      <w:r w:rsidR="00A02A0D" w:rsidRPr="00F238E4">
        <w:t>nun</w:t>
      </w:r>
      <w:r w:rsidR="00A02A0D" w:rsidRPr="00306952">
        <w:t xml:space="preserve"> </w:t>
      </w:r>
      <w:r w:rsidR="00225A43">
        <w:t>(</w:t>
      </w:r>
      <w:proofErr w:type="spellStart"/>
      <w:r w:rsidR="00A02A0D" w:rsidRPr="00225A43">
        <w:rPr>
          <w:rFonts w:ascii="Assistant" w:hAnsi="Assistant" w:hint="cs"/>
          <w:sz w:val="18"/>
        </w:rPr>
        <w:t>נון</w:t>
      </w:r>
      <w:proofErr w:type="spellEnd"/>
      <w:r w:rsidR="00225A43">
        <w:t>), which means “king,” as</w:t>
      </w:r>
      <w:r w:rsidR="00A02A0D" w:rsidRPr="00306952">
        <w:t xml:space="preserve"> above.</w:t>
      </w:r>
    </w:p>
    <w:p w14:paraId="5C46BBAA" w14:textId="6BB18737" w:rsidR="00A02A0D" w:rsidRPr="00306952" w:rsidRDefault="00225A43" w:rsidP="00306952">
      <w:r>
        <w:t>T</w:t>
      </w:r>
      <w:r w:rsidRPr="00306952">
        <w:t xml:space="preserve">he most famous </w:t>
      </w:r>
      <w:r w:rsidRPr="0080125D">
        <w:rPr>
          <w:i/>
          <w:iCs/>
        </w:rPr>
        <w:t>gematria</w:t>
      </w:r>
      <w:r w:rsidRPr="00306952">
        <w:t xml:space="preserve"> </w:t>
      </w:r>
      <w:r>
        <w:t>i</w:t>
      </w:r>
      <w:r w:rsidR="00A02A0D" w:rsidRPr="00306952">
        <w:t xml:space="preserve">n the non-Jewish tradition is </w:t>
      </w:r>
      <w:r w:rsidR="00A02A0D" w:rsidRPr="00F238E4">
        <w:t>666</w:t>
      </w:r>
      <w:r w:rsidR="00A02A0D" w:rsidRPr="00306952">
        <w:t xml:space="preserve">. For many non-Jews this is a frightening number, </w:t>
      </w:r>
      <w:r>
        <w:t xml:space="preserve">associated with what they call </w:t>
      </w:r>
      <w:r w:rsidR="00A02A0D" w:rsidRPr="00306952">
        <w:t xml:space="preserve">the “Antichrist.” </w:t>
      </w:r>
      <w:r>
        <w:t>The true significance of this number is that it is the value of Nero’s name when written in a particular manner (</w:t>
      </w:r>
      <w:r w:rsidR="008D561E" w:rsidRPr="008D561E">
        <w:rPr>
          <w:b/>
          <w:bCs/>
          <w:rtl/>
        </w:rPr>
        <w:t xml:space="preserve">נֵרֹון </w:t>
      </w:r>
      <w:proofErr w:type="spellStart"/>
      <w:r w:rsidR="008D561E" w:rsidRPr="008D561E">
        <w:rPr>
          <w:b/>
          <w:bCs/>
          <w:rtl/>
        </w:rPr>
        <w:t>קֵסָּר</w:t>
      </w:r>
      <w:proofErr w:type="spellEnd"/>
      <w:r>
        <w:t>). Clearly, the connection is vague because b</w:t>
      </w:r>
      <w:r w:rsidR="00A02A0D" w:rsidRPr="00306952">
        <w:t xml:space="preserve">oth words </w:t>
      </w:r>
      <w:r>
        <w:t>are written with</w:t>
      </w:r>
      <w:r w:rsidR="00A02A0D" w:rsidRPr="00306952">
        <w:t xml:space="preserve"> defective spelling</w:t>
      </w:r>
      <w:r>
        <w:t>. Nero is considered</w:t>
      </w:r>
      <w:r w:rsidR="00A02A0D" w:rsidRPr="00306952">
        <w:t xml:space="preserve"> the Antichrist according to the false non-Jewish tradition—so much so that they believe he will return to fight against </w:t>
      </w:r>
      <w:r>
        <w:t>the Mashiach</w:t>
      </w:r>
      <w:r w:rsidR="00A02A0D" w:rsidRPr="00306952">
        <w:t>.</w:t>
      </w:r>
      <w:r w:rsidR="00A02A0D" w:rsidRPr="00306952">
        <w:rPr>
          <w:rStyle w:val="FootnoteReference"/>
        </w:rPr>
        <w:footnoteReference w:id="26"/>
      </w:r>
    </w:p>
    <w:p w14:paraId="209A5ACD" w14:textId="381A814F" w:rsidR="00A02A0D" w:rsidRPr="00306952" w:rsidRDefault="00225A43" w:rsidP="00306952">
      <w:r>
        <w:t>There is a little grain of truth behind these fantastic tales. I</w:t>
      </w:r>
      <w:r w:rsidR="00A02A0D" w:rsidRPr="00306952">
        <w:t xml:space="preserve">n the </w:t>
      </w:r>
      <w:r>
        <w:t xml:space="preserve">Babylonian </w:t>
      </w:r>
      <w:r w:rsidR="00A02A0D" w:rsidRPr="00306952">
        <w:t xml:space="preserve">Talmud, our true tradition, </w:t>
      </w:r>
      <w:r>
        <w:t>i</w:t>
      </w:r>
      <w:r w:rsidR="00A02A0D" w:rsidRPr="00306952">
        <w:t xml:space="preserve">t is written that at the end of his </w:t>
      </w:r>
      <w:r>
        <w:t xml:space="preserve">life, Nero </w:t>
      </w:r>
      <w:r w:rsidR="00A02A0D" w:rsidRPr="00306952">
        <w:t>converted</w:t>
      </w:r>
      <w:r>
        <w:t xml:space="preserve"> to Judaism</w:t>
      </w:r>
      <w:r w:rsidR="00A02A0D" w:rsidRPr="00306952">
        <w:t>, and that Rabbi Meir</w:t>
      </w:r>
      <w:r>
        <w:t xml:space="preserve">, the great disciple of Rabbi Akiva, </w:t>
      </w:r>
      <w:r w:rsidR="00A02A0D" w:rsidRPr="00306952">
        <w:t>was among his descendants.</w:t>
      </w:r>
      <w:r>
        <w:t xml:space="preserve"> </w:t>
      </w:r>
      <w:r w:rsidRPr="00306952">
        <w:t xml:space="preserve">According to </w:t>
      </w:r>
      <w:r>
        <w:t xml:space="preserve">some </w:t>
      </w:r>
      <w:r w:rsidRPr="00306952">
        <w:t xml:space="preserve">non-Jewish Roman </w:t>
      </w:r>
      <w:r w:rsidR="00EE7068">
        <w:t>historians</w:t>
      </w:r>
      <w:r w:rsidRPr="00306952">
        <w:t xml:space="preserve">, </w:t>
      </w:r>
      <w:r>
        <w:t>Nero</w:t>
      </w:r>
      <w:r w:rsidRPr="00306952">
        <w:t xml:space="preserve"> committed suicide at a young age, but according to other</w:t>
      </w:r>
      <w:r>
        <w:t>s</w:t>
      </w:r>
      <w:r w:rsidRPr="00306952">
        <w:t>, he simply disappeared. There are even gentiles who think that he never died, that he is still wandering about—the “anti-” of their messiah. For us it is very simple that he is the father of a messianic figure, that Mashiach is among his descendants—this is an astonishing lineage.</w:t>
      </w:r>
      <w:r w:rsidR="00A02A0D" w:rsidRPr="00306952">
        <w:t xml:space="preserve"> Of all the Sages of the Mishnah, </w:t>
      </w:r>
      <w:r>
        <w:t>Rabbi Meir wa</w:t>
      </w:r>
      <w:r w:rsidR="00A02A0D" w:rsidRPr="00306952">
        <w:t>s the only one who regard</w:t>
      </w:r>
      <w:r>
        <w:t>ed</w:t>
      </w:r>
      <w:r w:rsidR="00A02A0D" w:rsidRPr="00306952">
        <w:t xml:space="preserve"> himself as having the potential to be Mashiach. The fact that the only messianic figure in the Mishnah is Rabbi Meir </w:t>
      </w:r>
      <w:r>
        <w:t>and that he is a descendant of</w:t>
      </w:r>
      <w:r w:rsidR="00A02A0D" w:rsidRPr="00306952">
        <w:t xml:space="preserve"> Nero, about whom there is an entire story in the </w:t>
      </w:r>
      <w:r w:rsidR="00470F02">
        <w:t>Talmud</w:t>
      </w:r>
      <w:r w:rsidR="00A02A0D" w:rsidRPr="00306952">
        <w:t xml:space="preserve"> of what led him to convert at the end of his days. </w:t>
      </w:r>
    </w:p>
    <w:p w14:paraId="5C9A2F7B" w14:textId="77777777" w:rsidR="00A02A0D" w:rsidRPr="00306952" w:rsidRDefault="00A02A0D" w:rsidP="00306952">
      <w:pPr>
        <w:pStyle w:val="Heading3"/>
      </w:pPr>
      <w:r w:rsidRPr="00306952">
        <w:t>The Return of the Sparks of the Wicked</w:t>
      </w:r>
    </w:p>
    <w:p w14:paraId="221C66B0" w14:textId="22BDD787" w:rsidR="00A02A0D" w:rsidRPr="00306952" w:rsidRDefault="00A02A0D" w:rsidP="00306952">
      <w:r w:rsidRPr="00306952">
        <w:t xml:space="preserve">We have seen the rectification of Nero, who converted at the end of his days. Is there a rectification for </w:t>
      </w:r>
      <w:r w:rsidR="009B5FEC">
        <w:t>Nebuchadnezzar</w:t>
      </w:r>
      <w:r w:rsidRPr="00306952">
        <w:t xml:space="preserve">? Could there also be some rectification for him? According to the Sages, Nero has a rectification—what about the two before him, Nimrod and </w:t>
      </w:r>
      <w:r w:rsidR="009B5FEC">
        <w:t>Nebuchadnezzar</w:t>
      </w:r>
      <w:r w:rsidRPr="00306952">
        <w:t xml:space="preserve">? The point we are trying to reach, the </w:t>
      </w:r>
      <w:r w:rsidR="00737592">
        <w:t xml:space="preserve">salient </w:t>
      </w:r>
      <w:r w:rsidRPr="00306952">
        <w:t>headline</w:t>
      </w:r>
      <w:r w:rsidR="00737592">
        <w:t xml:space="preserve"> from this entire discussion is that even</w:t>
      </w:r>
      <w:r w:rsidRPr="00306952">
        <w:t xml:space="preserve"> the most wicked kings in history—those who destroyed the </w:t>
      </w:r>
      <w:r w:rsidR="00737592">
        <w:t>Temples</w:t>
      </w:r>
      <w:r w:rsidRPr="00306952">
        <w:t>, the Jewish values and culture, and killed millions of Jews—</w:t>
      </w:r>
      <w:r w:rsidR="00737592">
        <w:t xml:space="preserve">even they have some type of </w:t>
      </w:r>
      <w:r w:rsidRPr="00306952">
        <w:t xml:space="preserve">rectification. Not only is there some rectification for them, but there is within them a spark of Mashiach. Within these wicked people there are </w:t>
      </w:r>
      <w:r w:rsidRPr="00306952">
        <w:lastRenderedPageBreak/>
        <w:t>messianic sparks that must be redeemed</w:t>
      </w:r>
      <w:r w:rsidR="00ED0B62">
        <w:t xml:space="preserve"> and </w:t>
      </w:r>
      <w:r w:rsidRPr="00306952">
        <w:t>when we succeed in redeeming the</w:t>
      </w:r>
      <w:r w:rsidR="00ED0B62">
        <w:t>m</w:t>
      </w:r>
      <w:r w:rsidRPr="00306952">
        <w:t>, the true Mashiach will be able to appear and redeem us</w:t>
      </w:r>
      <w:r w:rsidR="00ED0B62">
        <w:t xml:space="preserve"> all.</w:t>
      </w:r>
    </w:p>
    <w:p w14:paraId="2E782FFD" w14:textId="18DFB64C" w:rsidR="00CA14DF" w:rsidRDefault="00A02A0D" w:rsidP="00306952">
      <w:r w:rsidRPr="00306952">
        <w:t>What we have just said fits perfectly with what we have been discussing in recent years about the Fourth Revolution</w:t>
      </w:r>
      <w:r w:rsidR="00ED0B62">
        <w:t xml:space="preserve"> in Torah learning</w:t>
      </w:r>
      <w:r w:rsidR="00CA14DF">
        <w:t xml:space="preserve">, which is about permitting and even requiring us to </w:t>
      </w:r>
      <w:r w:rsidRPr="00306952">
        <w:t>teach Torah to the entire world</w:t>
      </w:r>
      <w:r w:rsidR="00CA14DF">
        <w:t xml:space="preserve">. Torah has the special quality that it can draw out of these kings, like a magnet pulling metal filings, the lost sparks of holiness that are concealed within them. As we explain in length </w:t>
      </w:r>
      <w:r w:rsidR="00470F02">
        <w:t>regarding</w:t>
      </w:r>
      <w:r w:rsidR="00CA14DF">
        <w:t xml:space="preserve"> the </w:t>
      </w:r>
      <w:r w:rsidR="00A21FA9">
        <w:t>F</w:t>
      </w:r>
      <w:r w:rsidR="00CA14DF">
        <w:t xml:space="preserve">ourth </w:t>
      </w:r>
      <w:r w:rsidR="00A21FA9">
        <w:t>R</w:t>
      </w:r>
      <w:r w:rsidR="00CA14DF">
        <w:t>evolution, we are no</w:t>
      </w:r>
      <w:r w:rsidR="00A21FA9">
        <w:t>w</w:t>
      </w:r>
      <w:r w:rsidR="00CA14DF">
        <w:t xml:space="preserve"> in the final stages of our long exile, a stage that is meant to redeem sparks of holiness from among the nations of the world. </w:t>
      </w:r>
      <w:r w:rsidR="00A21FA9">
        <w:t xml:space="preserve">These sparks are redeemed when non-Jewish convert to Judaism. </w:t>
      </w:r>
      <w:r w:rsidR="00CA14DF">
        <w:t>U</w:t>
      </w:r>
      <w:r w:rsidRPr="00306952">
        <w:t xml:space="preserve">ntil all the sparks </w:t>
      </w:r>
      <w:r w:rsidR="00CA14DF">
        <w:t xml:space="preserve">lost among the nations </w:t>
      </w:r>
      <w:r w:rsidRPr="00306952">
        <w:t xml:space="preserve">return to Judaism and are rectified, the final redemption will not come; Mashiach cannot come. </w:t>
      </w:r>
    </w:p>
    <w:p w14:paraId="369C4215" w14:textId="70DE0CBA" w:rsidR="00A02A0D" w:rsidRPr="00306952" w:rsidRDefault="00A02A0D" w:rsidP="00306952">
      <w:r w:rsidRPr="00306952">
        <w:t xml:space="preserve">According to </w:t>
      </w:r>
      <w:r w:rsidR="00A21FA9">
        <w:t xml:space="preserve">the Sages, </w:t>
      </w:r>
      <w:r w:rsidRPr="00306952">
        <w:t>all the</w:t>
      </w:r>
      <w:r w:rsidR="00A21FA9">
        <w:t xml:space="preserve"> well-known</w:t>
      </w:r>
      <w:r w:rsidRPr="00306952">
        <w:t xml:space="preserve"> wicked people had descendants who studied Torah—not only Nimrod and </w:t>
      </w:r>
      <w:r w:rsidR="009B5FEC">
        <w:t>Nebuchadnezzar</w:t>
      </w:r>
      <w:r w:rsidRPr="00306952">
        <w:t>, but also Sancheriv, P</w:t>
      </w:r>
      <w:r w:rsidR="00A21FA9">
        <w:t>h</w:t>
      </w:r>
      <w:r w:rsidRPr="00306952">
        <w:t>ar</w:t>
      </w:r>
      <w:r w:rsidR="00A21FA9">
        <w:t>a</w:t>
      </w:r>
      <w:r w:rsidRPr="00306952">
        <w:t xml:space="preserve">oh, and </w:t>
      </w:r>
      <w:r w:rsidR="00A21FA9">
        <w:t>the like</w:t>
      </w:r>
      <w:r w:rsidRPr="00306952">
        <w:t>. There is a</w:t>
      </w:r>
      <w:r w:rsidR="00A21FA9">
        <w:t xml:space="preserve"> discussion in the Talmud whose conclusion is that</w:t>
      </w:r>
      <w:r w:rsidRPr="00306952">
        <w:t xml:space="preserve"> all the wicked kings who destroyed and killed Jews</w:t>
      </w:r>
      <w:r w:rsidR="00A33BDB">
        <w:t xml:space="preserve"> and even those who only plotted against us,</w:t>
      </w:r>
      <w:r w:rsidR="00A21FA9">
        <w:t xml:space="preserve"> </w:t>
      </w:r>
      <w:r w:rsidRPr="00306952">
        <w:t>like Haman</w:t>
      </w:r>
      <w:r w:rsidR="00A21FA9">
        <w:t>, had</w:t>
      </w:r>
      <w:r w:rsidRPr="00306952">
        <w:t xml:space="preserve"> descendants who converted and studied Torah.</w:t>
      </w:r>
    </w:p>
    <w:p w14:paraId="06FCDF5E" w14:textId="77777777" w:rsidR="00306952" w:rsidRDefault="00306952" w:rsidP="00306952">
      <w:pPr>
        <w:pStyle w:val="Heading3"/>
      </w:pPr>
    </w:p>
    <w:p w14:paraId="327202BF" w14:textId="20492D3B" w:rsidR="00306952" w:rsidRPr="0002229C" w:rsidRDefault="00306952" w:rsidP="00306952">
      <w:pPr>
        <w:pStyle w:val="Heading2Verse"/>
        <w:bidi w:val="0"/>
      </w:pPr>
      <w:r>
        <w:t>Torah Principles</w:t>
      </w:r>
    </w:p>
    <w:p w14:paraId="5AE02417" w14:textId="79EE23EA" w:rsidR="00306952" w:rsidRPr="0002229C" w:rsidRDefault="00306952" w:rsidP="00306952">
      <w:pPr>
        <w:pStyle w:val="Heading2Englishverse"/>
      </w:pPr>
      <w:r>
        <w:t>First Darkness then Light</w:t>
      </w:r>
    </w:p>
    <w:p w14:paraId="45382481" w14:textId="77777777" w:rsidR="00306952" w:rsidRDefault="00306952" w:rsidP="00306952">
      <w:pPr>
        <w:pStyle w:val="Heading3"/>
      </w:pPr>
    </w:p>
    <w:p w14:paraId="4B18636E" w14:textId="5894641B" w:rsidR="00A02A0D" w:rsidRPr="00306952" w:rsidRDefault="00A877E7" w:rsidP="00306952">
      <w:pPr>
        <w:pStyle w:val="Heading3"/>
      </w:pPr>
      <w:r>
        <w:t>From Nimrod to Gideon</w:t>
      </w:r>
    </w:p>
    <w:p w14:paraId="01AB4B15" w14:textId="476521D1" w:rsidR="00A02A0D" w:rsidRPr="00306952" w:rsidRDefault="00A877E7" w:rsidP="00306952">
      <w:r>
        <w:t>T</w:t>
      </w:r>
      <w:r w:rsidR="00A02A0D" w:rsidRPr="00306952">
        <w:t xml:space="preserve">he </w:t>
      </w:r>
      <w:r>
        <w:t>first appearance of k</w:t>
      </w:r>
      <w:r w:rsidR="00A02A0D" w:rsidRPr="00306952">
        <w:t>ingship</w:t>
      </w:r>
      <w:r w:rsidR="00172C4A">
        <w:t xml:space="preserve"> is in our parashah. The Torah describes </w:t>
      </w:r>
      <w:r w:rsidR="00A02A0D" w:rsidRPr="00306952">
        <w:t>Nimrod</w:t>
      </w:r>
      <w:r w:rsidR="00172C4A">
        <w:t>, the king of Babylon,</w:t>
      </w:r>
      <w:r>
        <w:t xml:space="preserve"> who was </w:t>
      </w:r>
      <w:r w:rsidR="00172C4A">
        <w:t>utterly wicked</w:t>
      </w:r>
      <w:r>
        <w:t>.</w:t>
      </w:r>
      <w:r w:rsidR="00A02A0D" w:rsidRPr="00306952">
        <w:t xml:space="preserve"> </w:t>
      </w:r>
      <w:r w:rsidR="00172C4A">
        <w:t>Kingship is a central concept in Torah and the fact that its inception is one of the worst examples illustrates the principle that many concepts follow the order of</w:t>
      </w:r>
      <w:r>
        <w:t>,</w:t>
      </w:r>
      <w:r w:rsidR="00A02A0D" w:rsidRPr="00306952">
        <w:t xml:space="preserve"> </w:t>
      </w:r>
      <w:r w:rsidR="004C725B">
        <w:t>“darkness precedes light</w:t>
      </w:r>
      <w:r w:rsidR="00A02A0D" w:rsidRPr="00306952">
        <w:t>.</w:t>
      </w:r>
      <w:r w:rsidR="004C725B">
        <w:t>”</w:t>
      </w:r>
      <w:r w:rsidR="004C725B">
        <w:rPr>
          <w:rStyle w:val="FootnoteReference"/>
        </w:rPr>
        <w:footnoteReference w:id="27"/>
      </w:r>
      <w:r w:rsidR="00A02A0D" w:rsidRPr="00306952">
        <w:t xml:space="preserve"> </w:t>
      </w:r>
      <w:r>
        <w:t>Creation</w:t>
      </w:r>
      <w:r w:rsidR="00172C4A">
        <w:t xml:space="preserve"> too</w:t>
      </w:r>
      <w:r>
        <w:t xml:space="preserve"> began with a state of “the earth was chaotic and void</w:t>
      </w:r>
      <w:r w:rsidR="00A02A0D" w:rsidRPr="00306952">
        <w:t>,</w:t>
      </w:r>
      <w:r>
        <w:t>” a shattered reality</w:t>
      </w:r>
      <w:r w:rsidR="00172C4A">
        <w:t>,</w:t>
      </w:r>
      <w:r w:rsidR="00A02A0D" w:rsidRPr="00306952">
        <w:t xml:space="preserve"> and </w:t>
      </w:r>
      <w:r>
        <w:t xml:space="preserve">then man </w:t>
      </w:r>
      <w:r w:rsidR="00172C4A">
        <w:t>wa</w:t>
      </w:r>
      <w:r>
        <w:t>s created to pick up the pieces and put reality back together again</w:t>
      </w:r>
      <w:r w:rsidR="00172C4A">
        <w:t>. In fact,</w:t>
      </w:r>
      <w:r>
        <w:t xml:space="preserve"> there are innumerable examples of how chaos precedes order and darkness precedes light in the Torah. </w:t>
      </w:r>
      <w:r w:rsidR="00172C4A">
        <w:t xml:space="preserve">When the first appearance of a concept is negative, it will usually be followed by someone who is tasked with </w:t>
      </w:r>
      <w:r w:rsidR="00A02A0D" w:rsidRPr="00306952">
        <w:t>re</w:t>
      </w:r>
      <w:r w:rsidR="00172C4A">
        <w:t>medying the situation</w:t>
      </w:r>
      <w:r w:rsidR="00A02A0D" w:rsidRPr="00306952">
        <w:t xml:space="preserve"> and </w:t>
      </w:r>
      <w:r>
        <w:t>transform</w:t>
      </w:r>
      <w:r w:rsidR="00172C4A">
        <w:t xml:space="preserve">ing the darkness into </w:t>
      </w:r>
      <w:r w:rsidR="00A02A0D" w:rsidRPr="00306952">
        <w:t>light.</w:t>
      </w:r>
    </w:p>
    <w:p w14:paraId="236C091F" w14:textId="6C56EFBB" w:rsidR="00A02A0D" w:rsidRDefault="00172C4A" w:rsidP="00306952">
      <w:proofErr w:type="gramStart"/>
      <w:r>
        <w:t>Specifically</w:t>
      </w:r>
      <w:proofErr w:type="gramEnd"/>
      <w:r>
        <w:t xml:space="preserve"> regarding Nimrod, the who was the king of Babylon, the sum of his name (</w:t>
      </w:r>
      <w:proofErr w:type="spellStart"/>
      <w:r w:rsidR="008D561E" w:rsidRPr="008D561E">
        <w:rPr>
          <w:b/>
          <w:bCs/>
          <w:rtl/>
        </w:rPr>
        <w:t>נִמְרֹד</w:t>
      </w:r>
      <w:proofErr w:type="spellEnd"/>
      <w:r>
        <w:t>) and the name of his kingdom (</w:t>
      </w:r>
      <w:r w:rsidR="008D561E" w:rsidRPr="008D561E">
        <w:rPr>
          <w:b/>
          <w:bCs/>
          <w:rtl/>
        </w:rPr>
        <w:t>בָּבֶל</w:t>
      </w:r>
      <w:r>
        <w:t xml:space="preserve">) </w:t>
      </w:r>
      <w:r w:rsidR="00F238E4">
        <w:t>is “</w:t>
      </w:r>
      <w:r w:rsidR="00A02A0D" w:rsidRPr="00306952">
        <w:t>darkness</w:t>
      </w:r>
      <w:r w:rsidR="00F238E4">
        <w:t>” (</w:t>
      </w:r>
      <w:r w:rsidR="008D561E" w:rsidRPr="008D561E">
        <w:rPr>
          <w:b/>
          <w:bCs/>
          <w:rtl/>
        </w:rPr>
        <w:t>חֹשֶׁךְ</w:t>
      </w:r>
      <w:r w:rsidR="00F238E4">
        <w:t>)</w:t>
      </w:r>
      <w:r w:rsidR="00A02A0D" w:rsidRPr="00306952">
        <w:t>.</w:t>
      </w:r>
      <w:r>
        <w:t xml:space="preserve"> </w:t>
      </w:r>
    </w:p>
    <w:p w14:paraId="08E3A257" w14:textId="39F4145E" w:rsidR="00172C4A" w:rsidRPr="00306952" w:rsidRDefault="00172C4A" w:rsidP="00306952">
      <w:r>
        <w:t>Let’s continue with a bit more numerical analysis. One of the ways to calculate the value of a word is to use “primordial numbering” (</w:t>
      </w:r>
      <w:r w:rsidR="008D561E" w:rsidRPr="008D561E">
        <w:rPr>
          <w:rtl/>
        </w:rPr>
        <w:t>מִסְפַּר קִדְמִי</w:t>
      </w:r>
      <w:r>
        <w:t xml:space="preserve">), which means that the value of each letter is set to the sum of all the letters up to and including that letter. The value of </w:t>
      </w:r>
      <w:r w:rsidRPr="008D561E">
        <w:rPr>
          <w:i/>
          <w:iCs/>
        </w:rPr>
        <w:t>alef</w:t>
      </w:r>
      <w:r>
        <w:t xml:space="preserve"> </w:t>
      </w:r>
      <w:r w:rsidR="008D561E">
        <w:t>remains</w:t>
      </w:r>
      <w:r>
        <w:t xml:space="preserve"> 1, </w:t>
      </w:r>
      <w:r w:rsidR="008D561E">
        <w:t xml:space="preserve">but </w:t>
      </w:r>
      <w:r>
        <w:t xml:space="preserve">the value of </w:t>
      </w:r>
      <w:proofErr w:type="spellStart"/>
      <w:r w:rsidRPr="008D561E">
        <w:rPr>
          <w:i/>
          <w:iCs/>
        </w:rPr>
        <w:t>yud</w:t>
      </w:r>
      <w:proofErr w:type="spellEnd"/>
      <w:r>
        <w:t xml:space="preserve"> (</w:t>
      </w:r>
      <w:proofErr w:type="spellStart"/>
      <w:r w:rsidRPr="008D561E">
        <w:rPr>
          <w:rFonts w:hint="cs"/>
          <w:b/>
          <w:bCs/>
          <w:rtl/>
        </w:rPr>
        <w:t>אבגדהוזחטי</w:t>
      </w:r>
      <w:proofErr w:type="spellEnd"/>
      <w:r>
        <w:t xml:space="preserve">) </w:t>
      </w:r>
      <w:r w:rsidR="008D561E">
        <w:t xml:space="preserve">becomes </w:t>
      </w:r>
      <w:r>
        <w:t>55, and so on. The primordial value of both Nimrod (</w:t>
      </w:r>
      <w:proofErr w:type="spellStart"/>
      <w:r w:rsidRPr="008D561E">
        <w:rPr>
          <w:rFonts w:hint="cs"/>
          <w:b/>
          <w:bCs/>
          <w:rtl/>
        </w:rPr>
        <w:t>אבגדהוזחטיכלמנ</w:t>
      </w:r>
      <w:proofErr w:type="spellEnd"/>
      <w:r w:rsidRPr="008D561E">
        <w:rPr>
          <w:rFonts w:hint="cs"/>
          <w:b/>
          <w:bCs/>
          <w:rtl/>
        </w:rPr>
        <w:t xml:space="preserve"> </w:t>
      </w:r>
      <w:proofErr w:type="spellStart"/>
      <w:r w:rsidRPr="008D561E">
        <w:rPr>
          <w:rFonts w:hint="cs"/>
          <w:b/>
          <w:bCs/>
          <w:rtl/>
        </w:rPr>
        <w:t>אבגדהוזחטיכלמ</w:t>
      </w:r>
      <w:proofErr w:type="spellEnd"/>
      <w:r w:rsidRPr="008D561E">
        <w:rPr>
          <w:rFonts w:hint="cs"/>
          <w:b/>
          <w:bCs/>
          <w:rtl/>
        </w:rPr>
        <w:t xml:space="preserve"> </w:t>
      </w:r>
      <w:proofErr w:type="spellStart"/>
      <w:r w:rsidRPr="008D561E">
        <w:rPr>
          <w:rFonts w:hint="cs"/>
          <w:b/>
          <w:bCs/>
          <w:rtl/>
        </w:rPr>
        <w:t>אבגדהוזחטיכלמנסעפצקר</w:t>
      </w:r>
      <w:proofErr w:type="spellEnd"/>
      <w:r w:rsidRPr="008D561E">
        <w:rPr>
          <w:rFonts w:hint="cs"/>
          <w:b/>
          <w:bCs/>
          <w:rtl/>
        </w:rPr>
        <w:t xml:space="preserve"> </w:t>
      </w:r>
      <w:proofErr w:type="spellStart"/>
      <w:r w:rsidRPr="008D561E">
        <w:rPr>
          <w:rFonts w:hint="cs"/>
          <w:b/>
          <w:bCs/>
          <w:rtl/>
        </w:rPr>
        <w:t>אבגד</w:t>
      </w:r>
      <w:proofErr w:type="spellEnd"/>
      <w:r>
        <w:t xml:space="preserve">) </w:t>
      </w:r>
      <w:r>
        <w:lastRenderedPageBreak/>
        <w:t>and Babylon (</w:t>
      </w:r>
      <w:r w:rsidRPr="008D561E">
        <w:rPr>
          <w:rFonts w:hint="cs"/>
          <w:b/>
          <w:bCs/>
          <w:rtl/>
        </w:rPr>
        <w:t xml:space="preserve">אב </w:t>
      </w:r>
      <w:proofErr w:type="spellStart"/>
      <w:r w:rsidRPr="008D561E">
        <w:rPr>
          <w:rFonts w:hint="cs"/>
          <w:b/>
          <w:bCs/>
          <w:rtl/>
        </w:rPr>
        <w:t>אב</w:t>
      </w:r>
      <w:proofErr w:type="spellEnd"/>
      <w:r w:rsidRPr="008D561E">
        <w:rPr>
          <w:rFonts w:hint="cs"/>
          <w:b/>
          <w:bCs/>
          <w:rtl/>
        </w:rPr>
        <w:t xml:space="preserve"> </w:t>
      </w:r>
      <w:proofErr w:type="spellStart"/>
      <w:r w:rsidRPr="008D561E">
        <w:rPr>
          <w:rFonts w:hint="cs"/>
          <w:b/>
          <w:bCs/>
          <w:rtl/>
        </w:rPr>
        <w:t>אבגדהוזחטיכל</w:t>
      </w:r>
      <w:proofErr w:type="spellEnd"/>
      <w:r>
        <w:t xml:space="preserve">) is </w:t>
      </w:r>
      <w:r w:rsidR="00285021">
        <w:t>1256, which means that the primordial part (1256 minus 328, the normative value of Nimrod and Babylon, as above) is 928, which is the value of “A new Torah” (</w:t>
      </w:r>
      <w:r w:rsidR="008D561E" w:rsidRPr="008D561E">
        <w:rPr>
          <w:b/>
          <w:bCs/>
          <w:rtl/>
        </w:rPr>
        <w:t>תּוֹרָה חֲדָשָׁה</w:t>
      </w:r>
      <w:r w:rsidR="00285021" w:rsidRPr="008D561E">
        <w:t>),</w:t>
      </w:r>
      <w:r w:rsidR="00285021">
        <w:t xml:space="preserve"> “A new Torah shall issue forth from Me”; revealing that sequestered </w:t>
      </w:r>
      <w:r>
        <w:t xml:space="preserve">within their darkness is a great </w:t>
      </w:r>
      <w:r w:rsidR="00285021">
        <w:t xml:space="preserve">and innovative </w:t>
      </w:r>
      <w:r>
        <w:t>light</w:t>
      </w:r>
      <w:r w:rsidR="00285021">
        <w:t xml:space="preserve"> waiting to be revealed. This principle is described by the verse, “</w:t>
      </w:r>
      <w:r>
        <w:t>the people walk</w:t>
      </w:r>
      <w:r w:rsidR="00285021">
        <w:t>ing</w:t>
      </w:r>
      <w:r>
        <w:t xml:space="preserve"> in darkness have seen a great light</w:t>
      </w:r>
      <w:r w:rsidR="00285021">
        <w:t xml:space="preserve">,” and demonstrates that there is a special advantage and superiority to light that comes out of darkness. </w:t>
      </w:r>
    </w:p>
    <w:p w14:paraId="02A6AF5A" w14:textId="33D387CE" w:rsidR="00A02A0D" w:rsidRPr="00306952" w:rsidRDefault="00AF7E5C" w:rsidP="00306952">
      <w:pPr>
        <w:pStyle w:val="Heading3"/>
      </w:pPr>
      <w:r>
        <w:t>A Nation of Priests Does Not Need a King</w:t>
      </w:r>
    </w:p>
    <w:p w14:paraId="4FB5A280" w14:textId="5AC4CEAC" w:rsidR="00285021" w:rsidRDefault="00A02A0D" w:rsidP="00306952">
      <w:r w:rsidRPr="00306952">
        <w:t>Let us give one more introduction on this matter: one of the most righteous of the Judges, if not the most righteous, is Gid</w:t>
      </w:r>
      <w:r w:rsidR="00285021">
        <w:t>e</w:t>
      </w:r>
      <w:r w:rsidRPr="00306952">
        <w:t xml:space="preserve">on. After he was victorious, through miracles and abundant Divine assistance, over Midian, </w:t>
      </w:r>
      <w:r w:rsidR="00285021">
        <w:t>the Israelites</w:t>
      </w:r>
      <w:r w:rsidRPr="00306952">
        <w:t xml:space="preserve"> wanted to crown him </w:t>
      </w:r>
      <w:r w:rsidR="00285021">
        <w:t xml:space="preserve">as their </w:t>
      </w:r>
      <w:r w:rsidRPr="00306952">
        <w:t xml:space="preserve">king. </w:t>
      </w:r>
      <w:r w:rsidR="00285021">
        <w:t>This was the era of the Judges that came before the time of Saul and David and</w:t>
      </w:r>
      <w:r w:rsidRPr="00306952">
        <w:t xml:space="preserve"> is a story of the pre-request</w:t>
      </w:r>
      <w:r w:rsidR="00285021">
        <w:t xml:space="preserve"> for a </w:t>
      </w:r>
      <w:r w:rsidRPr="00306952">
        <w:t>king</w:t>
      </w:r>
      <w:r w:rsidR="00285021">
        <w:t xml:space="preserve"> made by</w:t>
      </w:r>
      <w:r w:rsidRPr="00306952">
        <w:t xml:space="preserve"> the people. In the period of the Judges, the people were ripening toward a king, and one of the main milestones in this process is the story of Gid</w:t>
      </w:r>
      <w:r w:rsidR="00285021">
        <w:t>e</w:t>
      </w:r>
      <w:r w:rsidRPr="00306952">
        <w:t xml:space="preserve">on. </w:t>
      </w:r>
      <w:r w:rsidR="00285021">
        <w:t>Gideon himself</w:t>
      </w:r>
      <w:r w:rsidRPr="00306952">
        <w:t xml:space="preserve"> refused</w:t>
      </w:r>
      <w:r w:rsidR="00285021">
        <w:t xml:space="preserve"> to be crowned, but</w:t>
      </w:r>
      <w:r w:rsidRPr="00306952">
        <w:t xml:space="preserve"> his wicked son Avimelech seized upon th</w:t>
      </w:r>
      <w:r w:rsidR="00285021">
        <w:t>e opportunity</w:t>
      </w:r>
      <w:r w:rsidRPr="00306952">
        <w:t xml:space="preserve">, and something quite bad came out of it. When something </w:t>
      </w:r>
      <w:r w:rsidR="00285021">
        <w:t>that is not ripe yet is called upon, the result is</w:t>
      </w:r>
      <w:r w:rsidRPr="00306952">
        <w:t xml:space="preserve"> entirely spoiled. </w:t>
      </w:r>
      <w:r w:rsidR="00285021">
        <w:t>The next attempt at crowning a king was with Saul, who despite being described as innocent as a “one year old, when Saul began to reign,” and despite being at</w:t>
      </w:r>
      <w:r w:rsidRPr="00306952">
        <w:t xml:space="preserve"> root a tzaddik, he collapsed, </w:t>
      </w:r>
      <w:r w:rsidR="00285021">
        <w:t xml:space="preserve">another example of “first darkness.” </w:t>
      </w:r>
    </w:p>
    <w:p w14:paraId="4FA1C5F1" w14:textId="58B5FFE9" w:rsidR="00A02A0D" w:rsidRPr="00306952" w:rsidRDefault="00285021" w:rsidP="00306952">
      <w:r>
        <w:t>It was only when David was anointed king—David who came dragging a</w:t>
      </w:r>
      <w:r w:rsidR="00A02A0D" w:rsidRPr="00306952">
        <w:t xml:space="preserve"> “box of vermin</w:t>
      </w:r>
      <w:r>
        <w:t xml:space="preserve">” behind him, symbolizing his flaws and failures—that </w:t>
      </w:r>
      <w:r w:rsidR="00A02A0D" w:rsidRPr="00306952">
        <w:t xml:space="preserve">something successful </w:t>
      </w:r>
      <w:r>
        <w:t xml:space="preserve">and positive was born from kingship. </w:t>
      </w:r>
    </w:p>
    <w:p w14:paraId="7051B5AD" w14:textId="35931529" w:rsidR="0011528B" w:rsidRDefault="00A02A0D" w:rsidP="00306952">
      <w:r w:rsidRPr="00306952">
        <w:t>The first attempt was with Gid</w:t>
      </w:r>
      <w:r w:rsidR="0011528B">
        <w:t>e</w:t>
      </w:r>
      <w:r w:rsidRPr="00306952">
        <w:t xml:space="preserve">on, and he refused—not I shall rule over you, and not my son shall rule over you; </w:t>
      </w:r>
      <w:proofErr w:type="spellStart"/>
      <w:r w:rsidRPr="00E63132">
        <w:rPr>
          <w:i/>
          <w:iCs/>
        </w:rPr>
        <w:t>Havayah</w:t>
      </w:r>
      <w:proofErr w:type="spellEnd"/>
      <w:r w:rsidRPr="00306952">
        <w:t xml:space="preserve"> shall rule over you. What does this teach us in general? There are commentators who explain that as a </w:t>
      </w:r>
      <w:proofErr w:type="gramStart"/>
      <w:r w:rsidRPr="00306952">
        <w:t>first</w:t>
      </w:r>
      <w:r w:rsidR="00E63132">
        <w:t>-</w:t>
      </w:r>
      <w:r w:rsidRPr="00306952">
        <w:t>principle</w:t>
      </w:r>
      <w:proofErr w:type="gramEnd"/>
      <w:r w:rsidRPr="00306952">
        <w:t xml:space="preserve">, </w:t>
      </w:r>
      <w:r w:rsidR="00E63132">
        <w:t xml:space="preserve">the Jewish people </w:t>
      </w:r>
      <w:r w:rsidRPr="00306952">
        <w:t>are not supposed to need the institution of the king at all. It is supposed to be, as God says at the Giving of the Torah, “</w:t>
      </w:r>
      <w:r w:rsidR="00E63132">
        <w:t>Y</w:t>
      </w:r>
      <w:r w:rsidRPr="00306952">
        <w:t>ou shall be to Me a kingdom of priests and a holy nation</w:t>
      </w:r>
      <w:r w:rsidR="00E63132">
        <w:t>,</w:t>
      </w:r>
      <w:r w:rsidRPr="00306952">
        <w:t>”</w:t>
      </w:r>
      <w:r w:rsidR="00E63132">
        <w:t xml:space="preserve"> meaning </w:t>
      </w:r>
      <w:r w:rsidRPr="00306952">
        <w:t>a kingdom led by priests. If the people accept the priesthood—that is, the teachers of the spirit—as</w:t>
      </w:r>
      <w:r w:rsidR="0011528B">
        <w:t xml:space="preserve"> their</w:t>
      </w:r>
      <w:r w:rsidRPr="00306952">
        <w:t xml:space="preserve"> leadership</w:t>
      </w:r>
      <w:r w:rsidR="0011528B">
        <w:t xml:space="preserve">, they can become </w:t>
      </w:r>
      <w:r w:rsidRPr="00306952">
        <w:t>“a holy nation</w:t>
      </w:r>
      <w:r w:rsidR="0011528B">
        <w:t>.</w:t>
      </w:r>
      <w:r w:rsidRPr="00306952">
        <w:t xml:space="preserve">” </w:t>
      </w:r>
      <w:r w:rsidR="00E63132">
        <w:t>That is God’s original intent</w:t>
      </w:r>
      <w:r w:rsidRPr="00306952">
        <w:t xml:space="preserve">. </w:t>
      </w:r>
    </w:p>
    <w:p w14:paraId="0C339BE1" w14:textId="34BF8011" w:rsidR="00A02A0D" w:rsidRPr="00306952" w:rsidRDefault="00A02A0D" w:rsidP="00306952">
      <w:r w:rsidRPr="00306952">
        <w:t xml:space="preserve">The </w:t>
      </w:r>
      <w:r w:rsidRPr="0011528B">
        <w:rPr>
          <w:i/>
          <w:iCs/>
        </w:rPr>
        <w:t>mitzvah</w:t>
      </w:r>
      <w:r w:rsidRPr="00306952">
        <w:t xml:space="preserve"> of appointing a king applies only when “and you shall say, I will set a king over me, like all the nations</w:t>
      </w:r>
      <w:r w:rsidR="0011528B">
        <w:t>.</w:t>
      </w:r>
      <w:r w:rsidRPr="00306952">
        <w:t xml:space="preserve">” </w:t>
      </w:r>
      <w:r w:rsidR="0011528B">
        <w:t>W</w:t>
      </w:r>
      <w:r w:rsidRPr="00306952">
        <w:t>ith Saul it was even worse</w:t>
      </w:r>
      <w:r w:rsidR="0011528B">
        <w:t xml:space="preserve"> for the people</w:t>
      </w:r>
      <w:r w:rsidR="00E63132">
        <w:t>’s request led to God telling Samuel,</w:t>
      </w:r>
      <w:r w:rsidRPr="00306952">
        <w:t xml:space="preserve"> </w:t>
      </w:r>
      <w:proofErr w:type="gramStart"/>
      <w:r w:rsidRPr="00306952">
        <w:t>“it</w:t>
      </w:r>
      <w:proofErr w:type="gramEnd"/>
      <w:r w:rsidRPr="00306952">
        <w:t xml:space="preserve"> is not you they have rejected, but Me they have rejected.” It is said that the mitzvah of appointing a king is</w:t>
      </w:r>
      <w:r w:rsidR="0011528B">
        <w:t>,</w:t>
      </w:r>
      <w:r w:rsidRPr="00306952">
        <w:t xml:space="preserve"> like the law of the beautiful captive woman</w:t>
      </w:r>
      <w:r w:rsidR="0011528B">
        <w:t>, “</w:t>
      </w:r>
      <w:r w:rsidRPr="00306952">
        <w:t xml:space="preserve">only in deference to the evil inclination.” </w:t>
      </w:r>
    </w:p>
    <w:p w14:paraId="0049580C" w14:textId="1C69E546" w:rsidR="001B5674" w:rsidRDefault="00A02A0D" w:rsidP="00A02A0D">
      <w:r w:rsidRPr="00306952">
        <w:t>God yield</w:t>
      </w:r>
      <w:r w:rsidR="0011528B">
        <w:t>s</w:t>
      </w:r>
      <w:r w:rsidRPr="00306952">
        <w:t xml:space="preserve"> to the evil inclination</w:t>
      </w:r>
      <w:r w:rsidR="0011528B">
        <w:t xml:space="preserve"> when </w:t>
      </w:r>
      <w:r w:rsidRPr="00306952">
        <w:t>the nation is not holy</w:t>
      </w:r>
      <w:r w:rsidR="0011528B">
        <w:t xml:space="preserve"> causing</w:t>
      </w:r>
      <w:r w:rsidRPr="00306952">
        <w:t xml:space="preserve"> everything </w:t>
      </w:r>
      <w:r w:rsidR="0011528B">
        <w:t xml:space="preserve">to </w:t>
      </w:r>
      <w:r w:rsidRPr="00306952">
        <w:t>deteriorates</w:t>
      </w:r>
      <w:r w:rsidR="0011528B">
        <w:t xml:space="preserve">. This might be because of </w:t>
      </w:r>
      <w:r w:rsidRPr="00306952">
        <w:t>corruption among the priests</w:t>
      </w:r>
      <w:r w:rsidR="0011528B">
        <w:t xml:space="preserve"> or</w:t>
      </w:r>
      <w:r w:rsidRPr="00306952">
        <w:t xml:space="preserve"> among the rabbis, or </w:t>
      </w:r>
      <w:r w:rsidR="0011528B">
        <w:t xml:space="preserve">because </w:t>
      </w:r>
      <w:r w:rsidRPr="00306952">
        <w:t xml:space="preserve">the </w:t>
      </w:r>
      <w:r w:rsidR="0011528B">
        <w:t xml:space="preserve">people are not willing to yield to </w:t>
      </w:r>
      <w:r w:rsidRPr="00306952">
        <w:t xml:space="preserve">authority. </w:t>
      </w:r>
      <w:r w:rsidR="0011528B">
        <w:t xml:space="preserve">This leads to a negative form of </w:t>
      </w:r>
      <w:r w:rsidRPr="00306952">
        <w:t xml:space="preserve">anarchy. </w:t>
      </w:r>
      <w:r w:rsidR="0011528B">
        <w:t>But our real goal is that</w:t>
      </w:r>
      <w:r w:rsidRPr="00306952">
        <w:t xml:space="preserve"> when Mashiach comes, we will ultimately merit a </w:t>
      </w:r>
      <w:r w:rsidR="0011528B">
        <w:t>rectified form of</w:t>
      </w:r>
      <w:r w:rsidRPr="00306952">
        <w:t xml:space="preserve"> anarchy</w:t>
      </w:r>
      <w:r w:rsidR="0011528B">
        <w:t>, which</w:t>
      </w:r>
      <w:r w:rsidRPr="00306952">
        <w:t xml:space="preserve"> will no</w:t>
      </w:r>
      <w:r w:rsidR="0011528B">
        <w:t xml:space="preserve">t require guardians of the law, only </w:t>
      </w:r>
      <w:r w:rsidRPr="00306952">
        <w:t xml:space="preserve">advisers. For us, this ideal state is called natural consciousness. The moment </w:t>
      </w:r>
      <w:r w:rsidRPr="00306952">
        <w:lastRenderedPageBreak/>
        <w:t>the first-</w:t>
      </w:r>
      <w:proofErr w:type="gramStart"/>
      <w:r w:rsidRPr="00306952">
        <w:t>principle</w:t>
      </w:r>
      <w:proofErr w:type="gramEnd"/>
      <w:r w:rsidRPr="00306952">
        <w:t xml:space="preserve"> desire for “a kingdom of priests” </w:t>
      </w:r>
      <w:r w:rsidR="000341BB" w:rsidRPr="00306952">
        <w:t>fails</w:t>
      </w:r>
      <w:r w:rsidRPr="00306952">
        <w:t xml:space="preserve">, it turns into anarchy, and God </w:t>
      </w:r>
      <w:r w:rsidR="0011528B">
        <w:t xml:space="preserve">prefers </w:t>
      </w:r>
      <w:r w:rsidR="000341BB">
        <w:t xml:space="preserve">the rule of a </w:t>
      </w:r>
      <w:r w:rsidRPr="00306952">
        <w:t xml:space="preserve">king </w:t>
      </w:r>
      <w:r w:rsidR="0011528B">
        <w:t>to destructive anarchy.</w:t>
      </w:r>
      <w:r w:rsidRPr="00306952">
        <w:t xml:space="preserve"> Thus</w:t>
      </w:r>
      <w:r w:rsidR="0011528B">
        <w:t>,</w:t>
      </w:r>
      <w:r w:rsidRPr="00306952">
        <w:t xml:space="preserve"> </w:t>
      </w:r>
      <w:r w:rsidR="0011528B">
        <w:t xml:space="preserve">appointing a king is a non-ideal situation, one that is necessitated by </w:t>
      </w:r>
      <w:r w:rsidRPr="00306952">
        <w:t>reality.</w:t>
      </w:r>
    </w:p>
    <w:p w14:paraId="1F7FAB68" w14:textId="77777777" w:rsidR="001B5674" w:rsidRDefault="001B5674" w:rsidP="004B07F9">
      <w:pPr>
        <w:rPr>
          <w:rtl/>
        </w:rPr>
      </w:pPr>
    </w:p>
    <w:sectPr w:rsidR="001B5674" w:rsidSect="00AB5D78">
      <w:headerReference w:type="default" r:id="rId8"/>
      <w:footerReference w:type="default" r:id="rId9"/>
      <w:headerReference w:type="first" r:id="rId10"/>
      <w:footerReference w:type="first" r:id="rId11"/>
      <w:pgSz w:w="11906" w:h="16838" w:code="9"/>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8F764" w14:textId="77777777" w:rsidR="00004127" w:rsidRPr="0002229C" w:rsidRDefault="00004127" w:rsidP="00316687">
      <w:pPr>
        <w:spacing w:after="0" w:line="240" w:lineRule="auto"/>
      </w:pPr>
      <w:r w:rsidRPr="0002229C">
        <w:separator/>
      </w:r>
    </w:p>
  </w:endnote>
  <w:endnote w:type="continuationSeparator" w:id="0">
    <w:p w14:paraId="4A2BCA16" w14:textId="77777777" w:rsidR="00004127" w:rsidRPr="0002229C" w:rsidRDefault="00004127" w:rsidP="00316687">
      <w:pPr>
        <w:spacing w:after="0" w:line="240" w:lineRule="auto"/>
      </w:pPr>
      <w:r w:rsidRPr="000222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ssistant">
    <w:charset w:val="B1"/>
    <w:family w:val="auto"/>
    <w:pitch w:val="variable"/>
    <w:sig w:usb0="A00008FF" w:usb1="4000204B"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ssistant Light">
    <w:charset w:val="B1"/>
    <w:family w:val="auto"/>
    <w:pitch w:val="variable"/>
    <w:sig w:usb0="A00008FF" w:usb1="4000204B" w:usb2="00000000" w:usb3="00000000" w:csb0="00000021"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Humanst521 Lt BT">
    <w:charset w:val="00"/>
    <w:family w:val="swiss"/>
    <w:pitch w:val="variable"/>
    <w:sig w:usb0="800000AF" w:usb1="1000204A" w:usb2="00000000" w:usb3="00000000" w:csb0="00000011" w:csb1="00000000"/>
  </w:font>
  <w:font w:name="Wingdings 3">
    <w:panose1 w:val="05040102010807070707"/>
    <w:charset w:val="02"/>
    <w:family w:val="roman"/>
    <w:pitch w:val="variable"/>
    <w:sig w:usb0="00000000" w:usb1="10000000" w:usb2="00000000" w:usb3="00000000" w:csb0="80000000" w:csb1="00000000"/>
  </w:font>
  <w:font w:name="Guttman Keren">
    <w:charset w:val="B1"/>
    <w:family w:val="auto"/>
    <w:pitch w:val="variable"/>
    <w:sig w:usb0="00000801" w:usb1="40000000" w:usb2="00000000" w:usb3="00000000" w:csb0="00000020" w:csb1="00000000"/>
  </w:font>
  <w:font w:name="Guttman Vilna">
    <w:panose1 w:val="02010401010101010101"/>
    <w:charset w:val="B1"/>
    <w:family w:val="auto"/>
    <w:pitch w:val="variable"/>
    <w:sig w:usb0="00000801" w:usb1="40000000" w:usb2="00000000" w:usb3="00000000" w:csb0="00000020" w:csb1="00000000"/>
  </w:font>
  <w:font w:name="Guttman Hodes">
    <w:altName w:val="Arial"/>
    <w:charset w:val="B1"/>
    <w:family w:val="auto"/>
    <w:pitch w:val="variable"/>
    <w:sig w:usb0="00000801" w:usb1="40000000" w:usb2="00000000" w:usb3="00000000" w:csb0="00000020" w:csb1="00000000"/>
  </w:font>
  <w:font w:name="Hadassah Friedlaender">
    <w:panose1 w:val="02020603050405020304"/>
    <w:charset w:val="00"/>
    <w:family w:val="roman"/>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9635793"/>
      <w:docPartObj>
        <w:docPartGallery w:val="Page Numbers (Bottom of Page)"/>
        <w:docPartUnique/>
      </w:docPartObj>
    </w:sdtPr>
    <w:sdtContent>
      <w:p w14:paraId="7032E0BD" w14:textId="7ED0E5FC" w:rsidR="00FC16CE" w:rsidRPr="0002229C" w:rsidRDefault="00FC16CE">
        <w:pPr>
          <w:pStyle w:val="Footer"/>
          <w:jc w:val="right"/>
        </w:pPr>
        <w:r w:rsidRPr="0002229C">
          <w:fldChar w:fldCharType="begin"/>
        </w:r>
        <w:r w:rsidRPr="0002229C">
          <w:instrText xml:space="preserve"> PAGE   \* MERGEFORMAT </w:instrText>
        </w:r>
        <w:r w:rsidRPr="0002229C">
          <w:fldChar w:fldCharType="separate"/>
        </w:r>
        <w:r w:rsidRPr="0002229C">
          <w:t>2</w:t>
        </w:r>
        <w:r w:rsidRPr="0002229C">
          <w:fldChar w:fldCharType="end"/>
        </w:r>
      </w:p>
    </w:sdtContent>
  </w:sdt>
  <w:p w14:paraId="5FCD95BB" w14:textId="77777777" w:rsidR="00FC16CE" w:rsidRPr="0002229C" w:rsidRDefault="00FC1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66E3" w14:textId="0A11E945" w:rsidR="00FC16CE" w:rsidRPr="0002229C" w:rsidRDefault="00FC16CE">
    <w:pPr>
      <w:pStyle w:val="Footer"/>
      <w:jc w:val="right"/>
    </w:pPr>
  </w:p>
  <w:p w14:paraId="45DA6F6D" w14:textId="77777777" w:rsidR="003C4DC2" w:rsidRPr="0002229C" w:rsidRDefault="003C4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AE8A8" w14:textId="77777777" w:rsidR="00004127" w:rsidRPr="0002229C" w:rsidRDefault="00004127" w:rsidP="00316687">
      <w:pPr>
        <w:spacing w:after="0" w:line="240" w:lineRule="auto"/>
      </w:pPr>
      <w:r w:rsidRPr="0002229C">
        <w:separator/>
      </w:r>
    </w:p>
  </w:footnote>
  <w:footnote w:type="continuationSeparator" w:id="0">
    <w:p w14:paraId="64423FB0" w14:textId="77777777" w:rsidR="00004127" w:rsidRPr="0002229C" w:rsidRDefault="00004127" w:rsidP="00316687">
      <w:pPr>
        <w:spacing w:after="0" w:line="240" w:lineRule="auto"/>
      </w:pPr>
      <w:r w:rsidRPr="0002229C">
        <w:continuationSeparator/>
      </w:r>
    </w:p>
  </w:footnote>
  <w:footnote w:id="1">
    <w:p w14:paraId="069DB269" w14:textId="77777777" w:rsidR="00490309" w:rsidRPr="00490309" w:rsidRDefault="00490309" w:rsidP="00490309">
      <w:pPr>
        <w:pStyle w:val="FootnoteText"/>
      </w:pPr>
      <w:r w:rsidRPr="00490309">
        <w:rPr>
          <w:rStyle w:val="FootnoteReference"/>
          <w:vertAlign w:val="baseline"/>
        </w:rPr>
        <w:footnoteRef/>
      </w:r>
      <w:r w:rsidRPr="00490309">
        <w:t xml:space="preserve">. Genesis 5:29. </w:t>
      </w:r>
    </w:p>
  </w:footnote>
  <w:footnote w:id="2">
    <w:p w14:paraId="1CEE296E" w14:textId="77777777" w:rsidR="00EA7FB9" w:rsidRPr="00490309" w:rsidRDefault="00EA7FB9" w:rsidP="00EA7FB9">
      <w:pPr>
        <w:pStyle w:val="FootnoteText"/>
      </w:pPr>
      <w:r w:rsidRPr="00490309">
        <w:rPr>
          <w:rStyle w:val="FootnoteReference"/>
          <w:vertAlign w:val="baseline"/>
        </w:rPr>
        <w:footnoteRef/>
      </w:r>
      <w:r w:rsidRPr="00490309">
        <w:t xml:space="preserve">. </w:t>
      </w:r>
      <w:r w:rsidRPr="008D6881">
        <w:rPr>
          <w:i/>
          <w:iCs/>
        </w:rPr>
        <w:t>Rashi</w:t>
      </w:r>
      <w:r w:rsidRPr="00490309">
        <w:t xml:space="preserve"> on Genesis 5:29.</w:t>
      </w:r>
    </w:p>
  </w:footnote>
  <w:footnote w:id="3">
    <w:p w14:paraId="2A2C4167" w14:textId="77777777" w:rsidR="00EA7FB9" w:rsidRPr="00490309" w:rsidRDefault="00EA7FB9" w:rsidP="00EA7FB9">
      <w:pPr>
        <w:pStyle w:val="FootnoteText"/>
      </w:pPr>
      <w:r w:rsidRPr="00490309">
        <w:rPr>
          <w:rStyle w:val="FootnoteReference"/>
          <w:vertAlign w:val="baseline"/>
        </w:rPr>
        <w:footnoteRef/>
      </w:r>
      <w:r w:rsidRPr="00490309">
        <w:t>. Genesis 3:17-19.</w:t>
      </w:r>
    </w:p>
  </w:footnote>
  <w:footnote w:id="4">
    <w:p w14:paraId="4556997D" w14:textId="77777777" w:rsidR="00490309" w:rsidRPr="00490309" w:rsidRDefault="00490309" w:rsidP="00490309">
      <w:pPr>
        <w:pStyle w:val="FootnoteText"/>
      </w:pPr>
      <w:r w:rsidRPr="00490309">
        <w:rPr>
          <w:rStyle w:val="FootnoteReference"/>
          <w:vertAlign w:val="baseline"/>
        </w:rPr>
        <w:footnoteRef/>
      </w:r>
      <w:r w:rsidRPr="00490309">
        <w:t xml:space="preserve">. </w:t>
      </w:r>
      <w:r w:rsidRPr="005C7C2B">
        <w:rPr>
          <w:i/>
          <w:iCs/>
        </w:rPr>
        <w:t>Tikkunei Zohar</w:t>
      </w:r>
      <w:r w:rsidRPr="00490309">
        <w:t xml:space="preserve"> 54a. </w:t>
      </w:r>
    </w:p>
  </w:footnote>
  <w:footnote w:id="5">
    <w:p w14:paraId="264B3B8F" w14:textId="77777777" w:rsidR="00490309" w:rsidRPr="00490309" w:rsidRDefault="00490309" w:rsidP="00490309">
      <w:pPr>
        <w:pStyle w:val="FootnoteText"/>
      </w:pPr>
      <w:r w:rsidRPr="00490309">
        <w:rPr>
          <w:rStyle w:val="FootnoteReference"/>
          <w:vertAlign w:val="baseline"/>
        </w:rPr>
        <w:footnoteRef/>
      </w:r>
      <w:r w:rsidRPr="00490309">
        <w:t xml:space="preserve">. Genesis 6:9. </w:t>
      </w:r>
    </w:p>
  </w:footnote>
  <w:footnote w:id="6">
    <w:p w14:paraId="2F38AD0D" w14:textId="34FE60B9" w:rsidR="00490309" w:rsidRPr="00490309" w:rsidRDefault="00490309" w:rsidP="00490309">
      <w:pPr>
        <w:pStyle w:val="FootnoteText"/>
      </w:pPr>
      <w:r w:rsidRPr="00490309">
        <w:rPr>
          <w:rStyle w:val="FootnoteReference"/>
          <w:vertAlign w:val="baseline"/>
        </w:rPr>
        <w:footnoteRef/>
      </w:r>
      <w:r w:rsidRPr="00490309">
        <w:t xml:space="preserve">. </w:t>
      </w:r>
      <w:r w:rsidRPr="005C7C2B">
        <w:rPr>
          <w:i/>
          <w:iCs/>
        </w:rPr>
        <w:t>Zohar Chadash</w:t>
      </w:r>
      <w:r w:rsidRPr="00490309">
        <w:t xml:space="preserve"> 3</w:t>
      </w:r>
      <w:r w:rsidR="005C7C2B">
        <w:t>:</w:t>
      </w:r>
      <w:r w:rsidRPr="00490309">
        <w:t xml:space="preserve">94a. </w:t>
      </w:r>
    </w:p>
  </w:footnote>
  <w:footnote w:id="7">
    <w:p w14:paraId="2C5385DE" w14:textId="77777777" w:rsidR="00490309" w:rsidRPr="00490309" w:rsidRDefault="00490309" w:rsidP="00490309">
      <w:pPr>
        <w:pStyle w:val="FootnoteText"/>
      </w:pPr>
      <w:r w:rsidRPr="00490309">
        <w:rPr>
          <w:rStyle w:val="FootnoteReference"/>
          <w:vertAlign w:val="baseline"/>
        </w:rPr>
        <w:footnoteRef/>
      </w:r>
      <w:r w:rsidRPr="00490309">
        <w:t xml:space="preserve">. Genesis 6:16. </w:t>
      </w:r>
    </w:p>
  </w:footnote>
  <w:footnote w:id="8">
    <w:p w14:paraId="1B436DB1" w14:textId="03DBEBB4" w:rsidR="00490309" w:rsidRPr="00490309" w:rsidRDefault="00490309" w:rsidP="00490309">
      <w:pPr>
        <w:pStyle w:val="FootnoteText"/>
      </w:pPr>
      <w:r w:rsidRPr="00490309">
        <w:rPr>
          <w:rStyle w:val="FootnoteReference"/>
          <w:vertAlign w:val="baseline"/>
        </w:rPr>
        <w:footnoteRef/>
      </w:r>
      <w:r w:rsidRPr="00490309">
        <w:t xml:space="preserve">. </w:t>
      </w:r>
      <w:r w:rsidRPr="005C7C2B">
        <w:rPr>
          <w:i/>
          <w:iCs/>
        </w:rPr>
        <w:t>Degel Machaneh Efrayim</w:t>
      </w:r>
      <w:r w:rsidRPr="00490309">
        <w:t xml:space="preserve">, </w:t>
      </w:r>
      <w:r w:rsidRPr="005C7C2B">
        <w:rPr>
          <w:i/>
          <w:iCs/>
        </w:rPr>
        <w:t>Noach</w:t>
      </w:r>
      <w:r w:rsidRPr="00490309">
        <w:t>.</w:t>
      </w:r>
    </w:p>
  </w:footnote>
  <w:footnote w:id="9">
    <w:p w14:paraId="04D3E331" w14:textId="026E6E39" w:rsidR="00490309" w:rsidRPr="00490309" w:rsidRDefault="00490309" w:rsidP="00490309">
      <w:pPr>
        <w:pStyle w:val="FootnoteText"/>
      </w:pPr>
      <w:r w:rsidRPr="00490309">
        <w:rPr>
          <w:rStyle w:val="FootnoteReference"/>
          <w:vertAlign w:val="baseline"/>
        </w:rPr>
        <w:footnoteRef/>
      </w:r>
      <w:r w:rsidRPr="00490309">
        <w:t xml:space="preserve">. For more perspectives on the word </w:t>
      </w:r>
      <w:r w:rsidR="005C7C2B">
        <w:t xml:space="preserve">“window,” </w:t>
      </w:r>
      <w:r w:rsidRPr="00490309">
        <w:t xml:space="preserve">see </w:t>
      </w:r>
      <w:r w:rsidRPr="005C7C2B">
        <w:rPr>
          <w:i/>
          <w:iCs/>
        </w:rPr>
        <w:t>Sha’ashuim Yom Yom</w:t>
      </w:r>
      <w:r w:rsidRPr="00490309">
        <w:t xml:space="preserve">, </w:t>
      </w:r>
      <w:r w:rsidRPr="005C7C2B">
        <w:rPr>
          <w:i/>
          <w:iCs/>
        </w:rPr>
        <w:t>Noach</w:t>
      </w:r>
      <w:r w:rsidRPr="00490309">
        <w:t>.</w:t>
      </w:r>
    </w:p>
  </w:footnote>
  <w:footnote w:id="10">
    <w:p w14:paraId="4FBF71A4" w14:textId="61B65161" w:rsidR="00490309" w:rsidRPr="00490309" w:rsidRDefault="00490309" w:rsidP="00490309">
      <w:pPr>
        <w:pStyle w:val="FootnoteText"/>
        <w:rPr>
          <w:rStyle w:val="FootnoteReference"/>
          <w:vertAlign w:val="baseline"/>
        </w:rPr>
      </w:pPr>
      <w:r w:rsidRPr="00490309">
        <w:rPr>
          <w:rStyle w:val="FootnoteReference"/>
          <w:vertAlign w:val="baseline"/>
        </w:rPr>
        <w:footnoteRef/>
      </w:r>
      <w:r w:rsidRPr="00490309">
        <w:t>.</w:t>
      </w:r>
      <w:r w:rsidRPr="00490309">
        <w:rPr>
          <w:rStyle w:val="FootnoteReference"/>
          <w:vertAlign w:val="baseline"/>
        </w:rPr>
        <w:t xml:space="preserve"> </w:t>
      </w:r>
      <w:r w:rsidRPr="005C7C2B">
        <w:rPr>
          <w:i/>
          <w:iCs/>
        </w:rPr>
        <w:t>Degel Machaneh Efrayim</w:t>
      </w:r>
      <w:r w:rsidRPr="00490309">
        <w:t xml:space="preserve">, </w:t>
      </w:r>
      <w:r w:rsidR="005C7C2B" w:rsidRPr="005C7C2B">
        <w:rPr>
          <w:i/>
          <w:iCs/>
        </w:rPr>
        <w:t>loc. cit</w:t>
      </w:r>
      <w:r w:rsidRPr="005C7C2B">
        <w:rPr>
          <w:i/>
          <w:iCs/>
        </w:rPr>
        <w:t>.</w:t>
      </w:r>
      <w:r w:rsidRPr="00490309">
        <w:t xml:space="preserve"> </w:t>
      </w:r>
    </w:p>
  </w:footnote>
  <w:footnote w:id="11">
    <w:p w14:paraId="7E778C2C" w14:textId="77777777" w:rsidR="00490309" w:rsidRPr="00490309" w:rsidRDefault="00490309" w:rsidP="00490309">
      <w:pPr>
        <w:pStyle w:val="FootnoteText"/>
      </w:pPr>
      <w:r w:rsidRPr="00490309">
        <w:rPr>
          <w:rStyle w:val="FootnoteReference"/>
          <w:vertAlign w:val="baseline"/>
        </w:rPr>
        <w:footnoteRef/>
      </w:r>
      <w:r w:rsidRPr="00490309">
        <w:t xml:space="preserve">. </w:t>
      </w:r>
      <w:r w:rsidRPr="005C7C2B">
        <w:rPr>
          <w:i/>
          <w:iCs/>
        </w:rPr>
        <w:t>The Hebrew Letters</w:t>
      </w:r>
      <w:r w:rsidRPr="00490309">
        <w:t>, pp. 14-19.</w:t>
      </w:r>
    </w:p>
  </w:footnote>
  <w:footnote w:id="12">
    <w:p w14:paraId="4B496DE4" w14:textId="2A5CD0D4" w:rsidR="00490309" w:rsidRPr="00490309" w:rsidRDefault="00490309" w:rsidP="00490309">
      <w:pPr>
        <w:pStyle w:val="FootnoteText"/>
      </w:pPr>
      <w:r w:rsidRPr="00490309">
        <w:rPr>
          <w:rStyle w:val="FootnoteReference"/>
          <w:vertAlign w:val="baseline"/>
        </w:rPr>
        <w:footnoteRef/>
      </w:r>
      <w:r w:rsidRPr="00490309">
        <w:t xml:space="preserve">. </w:t>
      </w:r>
      <w:r w:rsidRPr="005C7C2B">
        <w:rPr>
          <w:i/>
          <w:iCs/>
        </w:rPr>
        <w:t>Ibid</w:t>
      </w:r>
      <w:r w:rsidRPr="00490309">
        <w:t xml:space="preserve">. </w:t>
      </w:r>
    </w:p>
  </w:footnote>
  <w:footnote w:id="13">
    <w:p w14:paraId="1E00579E" w14:textId="5BF145A1" w:rsidR="00490309" w:rsidRPr="00490309" w:rsidRDefault="00490309" w:rsidP="005C7C2B">
      <w:pPr>
        <w:pStyle w:val="FootnoteText"/>
      </w:pPr>
      <w:r w:rsidRPr="00490309">
        <w:rPr>
          <w:rStyle w:val="FootnoteReference"/>
          <w:vertAlign w:val="baseline"/>
        </w:rPr>
        <w:footnoteRef/>
      </w:r>
      <w:r w:rsidRPr="00490309">
        <w:t xml:space="preserve">. </w:t>
      </w:r>
      <w:r w:rsidRPr="005C7C2B">
        <w:rPr>
          <w:i/>
          <w:iCs/>
        </w:rPr>
        <w:t>Degel Machaneh Efrayim</w:t>
      </w:r>
      <w:r w:rsidR="005C7C2B">
        <w:t xml:space="preserve">, </w:t>
      </w:r>
      <w:r w:rsidR="005C7C2B" w:rsidRPr="005C7C2B">
        <w:rPr>
          <w:i/>
          <w:iCs/>
        </w:rPr>
        <w:t>loc. cit.</w:t>
      </w:r>
      <w:r w:rsidRPr="00490309">
        <w:t xml:space="preserve"> HaRav Ginsburgh’s classic </w:t>
      </w:r>
      <w:r w:rsidR="005C7C2B">
        <w:t>work</w:t>
      </w:r>
      <w:r w:rsidRPr="00490309">
        <w:t xml:space="preserve">, </w:t>
      </w:r>
      <w:r w:rsidRPr="005C7C2B">
        <w:rPr>
          <w:i/>
          <w:iCs/>
        </w:rPr>
        <w:t>The Hebrew Letters</w:t>
      </w:r>
      <w:r w:rsidRPr="00490309">
        <w:t>, is based on this teaching from the Ba’al Shem Tov. Along with explaining how each letter manifests in Worlds, Souls and Divinity, the book shows how each letter is also expressed according to its form, name and number. Thus, each letter has nine levels: Worlds, Souls and Divinity in its form, and the same in name and number.</w:t>
      </w:r>
    </w:p>
  </w:footnote>
  <w:footnote w:id="14">
    <w:p w14:paraId="0E2E1966" w14:textId="77777777" w:rsidR="00490309" w:rsidRPr="00490309" w:rsidRDefault="00490309" w:rsidP="00490309">
      <w:pPr>
        <w:pStyle w:val="FootnoteText"/>
      </w:pPr>
      <w:r w:rsidRPr="00490309">
        <w:rPr>
          <w:rStyle w:val="FootnoteReference"/>
          <w:vertAlign w:val="baseline"/>
        </w:rPr>
        <w:footnoteRef/>
      </w:r>
      <w:r w:rsidRPr="00490309">
        <w:t>. From a letter by the Ba’al Shem Tov to his brother-in-law, Rabbi Gershon of Kitov.</w:t>
      </w:r>
    </w:p>
  </w:footnote>
  <w:footnote w:id="15">
    <w:p w14:paraId="4992E03A" w14:textId="4224AB57" w:rsidR="009221C4" w:rsidRDefault="009221C4">
      <w:pPr>
        <w:pStyle w:val="FootnoteText"/>
      </w:pPr>
      <w:r>
        <w:rPr>
          <w:rStyle w:val="FootnoteReference"/>
        </w:rPr>
        <w:footnoteRef/>
      </w:r>
      <w:r>
        <w:t>. Psalms 72:1.</w:t>
      </w:r>
    </w:p>
  </w:footnote>
  <w:footnote w:id="16">
    <w:p w14:paraId="1F4CD99E" w14:textId="18C0765A" w:rsidR="006A46D6" w:rsidRDefault="006A46D6">
      <w:pPr>
        <w:pStyle w:val="FootnoteText"/>
        <w:rPr>
          <w:rtl/>
        </w:rPr>
      </w:pPr>
      <w:r>
        <w:rPr>
          <w:rStyle w:val="FootnoteReference"/>
        </w:rPr>
        <w:footnoteRef/>
      </w:r>
      <w:r>
        <w:t xml:space="preserve">. V. </w:t>
      </w:r>
      <w:r w:rsidR="00531050">
        <w:t>17.</w:t>
      </w:r>
    </w:p>
  </w:footnote>
  <w:footnote w:id="17">
    <w:p w14:paraId="30C27872" w14:textId="6C1DFC14" w:rsidR="00801D44" w:rsidRDefault="00801D44">
      <w:pPr>
        <w:pStyle w:val="FootnoteText"/>
      </w:pPr>
      <w:r>
        <w:rPr>
          <w:rStyle w:val="FootnoteReference"/>
        </w:rPr>
        <w:footnoteRef/>
      </w:r>
      <w:r>
        <w:t xml:space="preserve">. Interestingly, in reduced numbering, the nun’s value is 5, and if we apply this to the name </w:t>
      </w:r>
      <w:r w:rsidRPr="00801D44">
        <w:rPr>
          <w:i/>
          <w:iCs/>
        </w:rPr>
        <w:t>Yinnon</w:t>
      </w:r>
      <w:r>
        <w:t xml:space="preserve">, we end up with God’s essential Name, </w:t>
      </w:r>
      <w:r w:rsidRPr="00801D44">
        <w:rPr>
          <w:i/>
          <w:iCs/>
        </w:rPr>
        <w:t>Havayah</w:t>
      </w:r>
      <w:r>
        <w:t xml:space="preserve"> (</w:t>
      </w:r>
      <w:r>
        <w:rPr>
          <w:rFonts w:hint="cs"/>
          <w:rtl/>
        </w:rPr>
        <w:t>י-הוה</w:t>
      </w:r>
      <w:r>
        <w:t>)</w:t>
      </w:r>
      <w:r w:rsidRPr="00306952">
        <w:t>.</w:t>
      </w:r>
      <w:r w:rsidR="006A46D6">
        <w:t xml:space="preserve"> The written form of this name is Yinnin (</w:t>
      </w:r>
      <w:r w:rsidR="006A46D6">
        <w:rPr>
          <w:rFonts w:hint="cs"/>
          <w:rtl/>
        </w:rPr>
        <w:t>ינין</w:t>
      </w:r>
      <w:r w:rsidR="006A46D6">
        <w:t>). Performing the same substitution, we arrive at the future essential Name of God (</w:t>
      </w:r>
      <w:r w:rsidR="008D561E" w:rsidRPr="008D561E">
        <w:rPr>
          <w:rtl/>
        </w:rPr>
        <w:t>יִהְיֶה</w:t>
      </w:r>
      <w:r w:rsidR="006A46D6">
        <w:t>).</w:t>
      </w:r>
    </w:p>
  </w:footnote>
  <w:footnote w:id="18">
    <w:p w14:paraId="5E2464E8" w14:textId="49488445" w:rsidR="009221C4" w:rsidRDefault="009221C4">
      <w:pPr>
        <w:pStyle w:val="FootnoteText"/>
      </w:pPr>
      <w:r>
        <w:rPr>
          <w:rStyle w:val="FootnoteReference"/>
        </w:rPr>
        <w:footnoteRef/>
      </w:r>
      <w:r>
        <w:t xml:space="preserve">. Genesis </w:t>
      </w:r>
      <w:r w:rsidR="007D2989">
        <w:t>12:2-3.</w:t>
      </w:r>
    </w:p>
  </w:footnote>
  <w:footnote w:id="19">
    <w:p w14:paraId="087136B7" w14:textId="69CB75A6" w:rsidR="00531050" w:rsidRDefault="00531050">
      <w:pPr>
        <w:pStyle w:val="FootnoteText"/>
      </w:pPr>
      <w:r>
        <w:rPr>
          <w:rStyle w:val="FootnoteReference"/>
        </w:rPr>
        <w:footnoteRef/>
      </w:r>
      <w:r>
        <w:t xml:space="preserve">. Mishnah </w:t>
      </w:r>
      <w:r w:rsidRPr="00531050">
        <w:rPr>
          <w:i/>
          <w:iCs/>
        </w:rPr>
        <w:t>Rosh HaShanah</w:t>
      </w:r>
      <w:r>
        <w:t xml:space="preserve"> 1:1.</w:t>
      </w:r>
    </w:p>
  </w:footnote>
  <w:footnote w:id="20">
    <w:p w14:paraId="41F740F0" w14:textId="563D8AA5" w:rsidR="00A45CE1" w:rsidRDefault="00A45CE1">
      <w:pPr>
        <w:pStyle w:val="FootnoteText"/>
      </w:pPr>
      <w:r>
        <w:rPr>
          <w:rStyle w:val="FootnoteReference"/>
        </w:rPr>
        <w:footnoteRef/>
      </w:r>
      <w:r>
        <w:t>. See the previous article in this issue.</w:t>
      </w:r>
    </w:p>
  </w:footnote>
  <w:footnote w:id="21">
    <w:p w14:paraId="2F8E7B43" w14:textId="6FF0B936" w:rsidR="00A02A0D" w:rsidRDefault="00A02A0D" w:rsidP="00A02A0D">
      <w:pPr>
        <w:pStyle w:val="FootnoteText"/>
      </w:pPr>
      <w:r>
        <w:rPr>
          <w:rStyle w:val="FootnoteReference"/>
        </w:rPr>
        <w:footnoteRef/>
      </w:r>
      <w:r>
        <w:t xml:space="preserve"> Sometimes the order of the Torah is not the order of history—“there is no </w:t>
      </w:r>
      <w:r w:rsidR="00470F02">
        <w:t>chronological order</w:t>
      </w:r>
      <w:r>
        <w:t xml:space="preserve"> in the Torah”—and then the main thing is the order </w:t>
      </w:r>
      <w:r w:rsidR="00470F02">
        <w:t xml:space="preserve">of events described in </w:t>
      </w:r>
      <w:r>
        <w:t>the Torah.</w:t>
      </w:r>
    </w:p>
  </w:footnote>
  <w:footnote w:id="22">
    <w:p w14:paraId="4C1CF64C" w14:textId="5101A3DF" w:rsidR="004A442A" w:rsidRDefault="004A442A">
      <w:pPr>
        <w:pStyle w:val="FootnoteText"/>
      </w:pPr>
      <w:r>
        <w:rPr>
          <w:rStyle w:val="FootnoteReference"/>
        </w:rPr>
        <w:footnoteRef/>
      </w:r>
      <w:r>
        <w:t>. Genesis 10:8-10.</w:t>
      </w:r>
    </w:p>
  </w:footnote>
  <w:footnote w:id="23">
    <w:p w14:paraId="20A5CE87" w14:textId="36C3B2BA" w:rsidR="00A02A0D" w:rsidRDefault="00A02A0D" w:rsidP="000F767B">
      <w:pPr>
        <w:pStyle w:val="FootnoteText"/>
      </w:pPr>
      <w:r>
        <w:rPr>
          <w:rStyle w:val="FootnoteReference"/>
        </w:rPr>
        <w:footnoteRef/>
      </w:r>
      <w:r>
        <w:t xml:space="preserve"> See </w:t>
      </w:r>
      <w:r w:rsidRPr="00990C55">
        <w:rPr>
          <w:i/>
          <w:iCs/>
        </w:rPr>
        <w:t>Pesachim</w:t>
      </w:r>
      <w:r>
        <w:t xml:space="preserve"> 118a:</w:t>
      </w:r>
      <w:r w:rsidR="000F767B">
        <w:t xml:space="preserve"> </w:t>
      </w:r>
      <w:r>
        <w:t xml:space="preserve">At the moment when the wicked Nimrod cast Avraham Avinu into the fiery furnace, Gavriel said before the Holy blessed One: </w:t>
      </w:r>
      <w:r w:rsidR="000F767B">
        <w:t>“</w:t>
      </w:r>
      <w:r>
        <w:t>Master of the universe, let me go down and cool [the fire] and save the righteous one from the fiery furnace.</w:t>
      </w:r>
      <w:r w:rsidR="000F767B">
        <w:t>”</w:t>
      </w:r>
      <w:r>
        <w:t xml:space="preserve"> The Holy blessed One said to him: </w:t>
      </w:r>
      <w:r w:rsidR="000F767B">
        <w:t>“</w:t>
      </w:r>
      <w:r>
        <w:t>I am unique in My world, and he is unique in his world; it is fitting for the Unique One to save the unique one.</w:t>
      </w:r>
      <w:r w:rsidR="000F767B">
        <w:t>”</w:t>
      </w:r>
      <w:r>
        <w:t xml:space="preserve"> And since the Holy blessed One does not withhold reward from any creature, He said: </w:t>
      </w:r>
      <w:r w:rsidR="000F767B">
        <w:t>“</w:t>
      </w:r>
      <w:r>
        <w:t xml:space="preserve">you will merit to save three of his descendants </w:t>
      </w:r>
      <w:r w:rsidR="000F767B">
        <w:t xml:space="preserve">[i.e., </w:t>
      </w:r>
      <w:r>
        <w:t>Chananyah, Mishael, and Azaryah</w:t>
      </w:r>
      <w:r w:rsidR="000F767B">
        <w:t>]</w:t>
      </w:r>
      <w:r>
        <w:t>.</w:t>
      </w:r>
    </w:p>
  </w:footnote>
  <w:footnote w:id="24">
    <w:p w14:paraId="13F0E38B" w14:textId="2278BC48" w:rsidR="00A02A0D" w:rsidRDefault="00A02A0D" w:rsidP="00A02A0D">
      <w:pPr>
        <w:pStyle w:val="FootnoteText"/>
      </w:pPr>
      <w:r>
        <w:rPr>
          <w:rStyle w:val="FootnoteReference"/>
        </w:rPr>
        <w:footnoteRef/>
      </w:r>
      <w:r>
        <w:t xml:space="preserve"> </w:t>
      </w:r>
      <w:r w:rsidR="00990C55">
        <w:t xml:space="preserve">See also the essay </w:t>
      </w:r>
      <w:r>
        <w:t>“</w:t>
      </w:r>
      <w:r w:rsidR="00990C55" w:rsidRPr="00990C55">
        <w:rPr>
          <w:i/>
          <w:iCs/>
        </w:rPr>
        <w:t>Mapelet Bavel</w:t>
      </w:r>
      <w:r>
        <w:t xml:space="preserve">” in </w:t>
      </w:r>
      <w:r w:rsidR="00990C55">
        <w:t>our Hebrew volume,</w:t>
      </w:r>
      <w:r>
        <w:t xml:space="preserve"> </w:t>
      </w:r>
      <w:r w:rsidR="00990C55" w:rsidRPr="00990C55">
        <w:rPr>
          <w:i/>
          <w:iCs/>
        </w:rPr>
        <w:t>Rucho Shel Mashiach</w:t>
      </w:r>
      <w:r>
        <w:t>.</w:t>
      </w:r>
    </w:p>
  </w:footnote>
  <w:footnote w:id="25">
    <w:p w14:paraId="2C8661FC" w14:textId="19450738" w:rsidR="00F9294C" w:rsidRDefault="00F9294C">
      <w:pPr>
        <w:pStyle w:val="FootnoteText"/>
      </w:pPr>
      <w:r>
        <w:rPr>
          <w:rStyle w:val="FootnoteReference"/>
        </w:rPr>
        <w:footnoteRef/>
      </w:r>
      <w:r>
        <w:t xml:space="preserve">. This is hinted </w:t>
      </w:r>
      <w:r w:rsidR="00F238E4">
        <w:t>to</w:t>
      </w:r>
      <w:r>
        <w:t xml:space="preserve"> in the verse (1 Kings 10:13), “</w:t>
      </w:r>
      <w:r w:rsidRPr="00306952">
        <w:t xml:space="preserve">and King </w:t>
      </w:r>
      <w:r>
        <w:t>Solomon</w:t>
      </w:r>
      <w:r w:rsidRPr="00306952">
        <w:t xml:space="preserve"> gave the Queen of Sheba all </w:t>
      </w:r>
      <w:r>
        <w:t>she</w:t>
      </w:r>
      <w:r w:rsidRPr="00306952">
        <w:t xml:space="preserve"> desire</w:t>
      </w:r>
      <w:r>
        <w:t>d</w:t>
      </w:r>
      <w:r w:rsidRPr="00306952">
        <w:t xml:space="preserve">, </w:t>
      </w:r>
      <w:r>
        <w:t xml:space="preserve">all </w:t>
      </w:r>
      <w:r w:rsidRPr="00306952">
        <w:t xml:space="preserve">that she </w:t>
      </w:r>
      <w:r>
        <w:t>requested.”</w:t>
      </w:r>
    </w:p>
  </w:footnote>
  <w:footnote w:id="26">
    <w:p w14:paraId="1B55FE73" w14:textId="0103147C" w:rsidR="00A02A0D" w:rsidRDefault="00A02A0D" w:rsidP="00A02A0D">
      <w:pPr>
        <w:pStyle w:val="FootnoteText"/>
      </w:pPr>
      <w:r>
        <w:rPr>
          <w:rStyle w:val="FootnoteReference"/>
        </w:rPr>
        <w:footnoteRef/>
      </w:r>
      <w:r>
        <w:t xml:space="preserve"> </w:t>
      </w:r>
      <w:r w:rsidR="002E5983">
        <w:t>Using the correct</w:t>
      </w:r>
      <w:r>
        <w:t xml:space="preserve"> </w:t>
      </w:r>
      <w:r w:rsidR="002E5983">
        <w:t xml:space="preserve">Hebrew </w:t>
      </w:r>
      <w:r>
        <w:t xml:space="preserve">spelling, </w:t>
      </w:r>
      <w:r w:rsidR="002E5983">
        <w:t>the value of “</w:t>
      </w:r>
      <w:r w:rsidRPr="00F238E4">
        <w:t>Nero</w:t>
      </w:r>
      <w:r w:rsidR="002E5983">
        <w:t>” (</w:t>
      </w:r>
      <w:r w:rsidR="008D561E" w:rsidRPr="008D561E">
        <w:rPr>
          <w:b/>
          <w:bCs/>
          <w:rtl/>
        </w:rPr>
        <w:t>נֵירוֹן</w:t>
      </w:r>
      <w:r w:rsidR="002E5983">
        <w:t>)</w:t>
      </w:r>
      <w:r>
        <w:t xml:space="preserve"> </w:t>
      </w:r>
      <w:r w:rsidR="002E5983">
        <w:t>is the same as “that man” (</w:t>
      </w:r>
      <w:r w:rsidR="008D561E" w:rsidRPr="008D561E">
        <w:rPr>
          <w:b/>
          <w:bCs/>
          <w:rtl/>
        </w:rPr>
        <w:t>הָאִישׁ</w:t>
      </w:r>
      <w:r w:rsidR="002E5983">
        <w:t>) referring to Jesus” (</w:t>
      </w:r>
      <w:r w:rsidR="008D561E" w:rsidRPr="008D561E">
        <w:rPr>
          <w:b/>
          <w:bCs/>
          <w:rtl/>
        </w:rPr>
        <w:t>יֵשׁוּ</w:t>
      </w:r>
      <w:r w:rsidR="002E5983">
        <w:t xml:space="preserve">). This is as it turns out is </w:t>
      </w:r>
      <w:r>
        <w:t xml:space="preserve">an even better </w:t>
      </w:r>
      <w:r w:rsidR="002E5983">
        <w:t xml:space="preserve">allusion to </w:t>
      </w:r>
      <w:r w:rsidR="008D561E">
        <w:t>Nero</w:t>
      </w:r>
      <w:r w:rsidR="002E5983">
        <w:t xml:space="preserve"> being an anti-Messianic figure</w:t>
      </w:r>
      <w:r>
        <w:t xml:space="preserve"> than the</w:t>
      </w:r>
      <w:r w:rsidR="002E5983">
        <w:t xml:space="preserve"> whole idea about</w:t>
      </w:r>
      <w:r>
        <w:t xml:space="preserve"> 666. According to </w:t>
      </w:r>
      <w:r w:rsidR="002E5983">
        <w:t>Christian</w:t>
      </w:r>
      <w:r>
        <w:t xml:space="preserve"> history, </w:t>
      </w:r>
      <w:r w:rsidR="002E5983">
        <w:t xml:space="preserve">Nero was the one who </w:t>
      </w:r>
      <w:r>
        <w:t xml:space="preserve">killed the two chief </w:t>
      </w:r>
      <w:r w:rsidR="002E5983">
        <w:t>apostles</w:t>
      </w:r>
      <w:r>
        <w:t>, Peter and Paul</w:t>
      </w:r>
      <w:r w:rsidR="002E5983">
        <w:t xml:space="preserve">. It is said that when he </w:t>
      </w:r>
      <w:r>
        <w:t>returns, he</w:t>
      </w:r>
      <w:r w:rsidR="002E5983">
        <w:t xml:space="preserve"> will also defeat “that man,” the reason that he is feared as an anti-Christ.</w:t>
      </w:r>
    </w:p>
  </w:footnote>
  <w:footnote w:id="27">
    <w:p w14:paraId="58E6D560" w14:textId="1D22A740" w:rsidR="004C725B" w:rsidRDefault="004C725B">
      <w:pPr>
        <w:pStyle w:val="FootnoteText"/>
      </w:pPr>
      <w:r>
        <w:rPr>
          <w:rStyle w:val="FootnoteReference"/>
        </w:rPr>
        <w:footnoteRef/>
      </w:r>
      <w:r>
        <w:t xml:space="preserve">. </w:t>
      </w:r>
      <w:r w:rsidRPr="004C725B">
        <w:rPr>
          <w:i/>
          <w:iCs/>
        </w:rPr>
        <w:t>Shabbat</w:t>
      </w:r>
      <w:r>
        <w:t xml:space="preserve"> 77b.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CB38B" w14:textId="2B19C7EF" w:rsidR="00B453C4" w:rsidRPr="0002229C" w:rsidRDefault="00635580" w:rsidP="00B453C4">
    <w:pPr>
      <w:pStyle w:val="Header"/>
      <w:jc w:val="center"/>
      <w:rPr>
        <w:rFonts w:asciiTheme="majorHAnsi" w:hAnsiTheme="majorHAnsi" w:cstheme="majorHAnsi"/>
        <w:sz w:val="20"/>
        <w:szCs w:val="16"/>
      </w:rPr>
    </w:pPr>
    <w:r w:rsidRPr="0002229C">
      <w:rPr>
        <w:rFonts w:asciiTheme="majorHAnsi" w:hAnsiTheme="majorHAnsi" w:cstheme="majorHAnsi"/>
        <w:sz w:val="20"/>
        <w:szCs w:val="16"/>
      </w:rPr>
      <w:t>Articles</w:t>
    </w:r>
    <w:r w:rsidR="008B0EA4" w:rsidRPr="0002229C">
      <w:rPr>
        <w:rFonts w:asciiTheme="majorHAnsi" w:hAnsiTheme="majorHAnsi" w:cstheme="majorHAnsi"/>
        <w:sz w:val="20"/>
        <w:szCs w:val="16"/>
      </w:rPr>
      <w:t xml:space="preserve"> </w:t>
    </w:r>
    <w:r w:rsidRPr="0002229C">
      <w:rPr>
        <w:rFonts w:asciiTheme="majorHAnsi" w:hAnsiTheme="majorHAnsi" w:cstheme="majorHAnsi"/>
        <w:sz w:val="20"/>
        <w:szCs w:val="16"/>
      </w:rPr>
      <w:t>from</w:t>
    </w:r>
    <w:r w:rsidR="008B0EA4" w:rsidRPr="0002229C">
      <w:rPr>
        <w:rFonts w:asciiTheme="majorHAnsi" w:hAnsiTheme="majorHAnsi" w:cstheme="majorHAnsi"/>
        <w:sz w:val="20"/>
        <w:szCs w:val="16"/>
      </w:rPr>
      <w:t xml:space="preserve"> </w:t>
    </w:r>
    <w:r w:rsidRPr="0002229C">
      <w:rPr>
        <w:rFonts w:asciiTheme="majorHAnsi" w:hAnsiTheme="majorHAnsi" w:cstheme="majorHAnsi"/>
        <w:sz w:val="20"/>
        <w:szCs w:val="16"/>
      </w:rPr>
      <w:t>Wonders</w:t>
    </w:r>
    <w:r w:rsidR="008B0EA4" w:rsidRPr="0002229C">
      <w:rPr>
        <w:rFonts w:asciiTheme="majorHAnsi" w:hAnsiTheme="majorHAnsi" w:cstheme="majorHAnsi"/>
        <w:sz w:val="20"/>
        <w:szCs w:val="16"/>
      </w:rPr>
      <w:t xml:space="preserve"> </w:t>
    </w:r>
    <w:r w:rsidRPr="0002229C">
      <w:rPr>
        <w:rFonts w:asciiTheme="majorHAnsi" w:hAnsiTheme="majorHAnsi" w:cstheme="majorHAnsi"/>
        <w:sz w:val="20"/>
        <w:szCs w:val="16"/>
      </w:rPr>
      <w:t>Magazine</w:t>
    </w:r>
    <w:r w:rsidR="008B0EA4" w:rsidRPr="0002229C">
      <w:rPr>
        <w:rFonts w:asciiTheme="majorHAnsi" w:hAnsiTheme="majorHAnsi" w:cstheme="majorHAnsi"/>
        <w:sz w:val="20"/>
        <w:szCs w:val="16"/>
      </w:rPr>
      <w:t xml:space="preserve"> </w:t>
    </w:r>
    <w:r w:rsidRPr="0002229C">
      <w:rPr>
        <w:rFonts w:asciiTheme="majorHAnsi" w:hAnsiTheme="majorHAnsi" w:cstheme="majorHAnsi"/>
        <w:sz w:val="20"/>
        <w:szCs w:val="16"/>
      </w:rPr>
      <w:t>/</w:t>
    </w:r>
    <w:r w:rsidR="008B0EA4" w:rsidRPr="0002229C">
      <w:rPr>
        <w:rFonts w:asciiTheme="majorHAnsi" w:hAnsiTheme="majorHAnsi" w:cstheme="majorHAnsi"/>
        <w:sz w:val="20"/>
        <w:szCs w:val="16"/>
      </w:rPr>
      <w:t xml:space="preserve"> </w:t>
    </w:r>
    <w:proofErr w:type="spellStart"/>
    <w:r w:rsidRPr="0002229C">
      <w:rPr>
        <w:rFonts w:asciiTheme="majorHAnsi" w:hAnsiTheme="majorHAnsi" w:cstheme="majorHAnsi"/>
        <w:sz w:val="20"/>
        <w:szCs w:val="16"/>
      </w:rPr>
      <w:t>HaRav</w:t>
    </w:r>
    <w:proofErr w:type="spellEnd"/>
    <w:r w:rsidR="008B0EA4" w:rsidRPr="0002229C">
      <w:rPr>
        <w:rFonts w:asciiTheme="majorHAnsi" w:hAnsiTheme="majorHAnsi" w:cstheme="majorHAnsi"/>
        <w:sz w:val="20"/>
        <w:szCs w:val="16"/>
      </w:rPr>
      <w:t xml:space="preserve"> </w:t>
    </w:r>
    <w:r w:rsidRPr="0002229C">
      <w:rPr>
        <w:rFonts w:asciiTheme="majorHAnsi" w:hAnsiTheme="majorHAnsi" w:cstheme="majorHAnsi"/>
        <w:sz w:val="20"/>
        <w:szCs w:val="16"/>
      </w:rPr>
      <w:t>Yitzchak</w:t>
    </w:r>
    <w:r w:rsidR="008B0EA4" w:rsidRPr="0002229C">
      <w:rPr>
        <w:rFonts w:asciiTheme="majorHAnsi" w:hAnsiTheme="majorHAnsi" w:cstheme="majorHAnsi"/>
        <w:sz w:val="20"/>
        <w:szCs w:val="16"/>
      </w:rPr>
      <w:t xml:space="preserve"> </w:t>
    </w:r>
    <w:proofErr w:type="spellStart"/>
    <w:r w:rsidRPr="0002229C">
      <w:rPr>
        <w:rFonts w:asciiTheme="majorHAnsi" w:hAnsiTheme="majorHAnsi" w:cstheme="majorHAnsi"/>
        <w:sz w:val="20"/>
        <w:szCs w:val="16"/>
      </w:rPr>
      <w:t>Ginsburgh</w:t>
    </w:r>
    <w:proofErr w:type="spellEnd"/>
    <w:r w:rsidR="008B0EA4" w:rsidRPr="0002229C">
      <w:rPr>
        <w:rFonts w:asciiTheme="majorHAnsi" w:hAnsiTheme="majorHAnsi" w:cstheme="majorHAnsi"/>
        <w:sz w:val="20"/>
        <w:szCs w:val="16"/>
      </w:rPr>
      <w:t xml:space="preserve"> </w:t>
    </w:r>
    <w:r w:rsidRPr="0002229C">
      <w:rPr>
        <w:rFonts w:asciiTheme="majorHAnsi" w:hAnsiTheme="majorHAnsi" w:cstheme="majorHAnsi"/>
        <w:sz w:val="16"/>
        <w:szCs w:val="12"/>
      </w:rPr>
      <w:t>•</w:t>
    </w:r>
    <w:r w:rsidR="008B0EA4" w:rsidRPr="0002229C">
      <w:rPr>
        <w:rFonts w:asciiTheme="majorHAnsi" w:hAnsiTheme="majorHAnsi" w:cstheme="majorHAnsi"/>
        <w:sz w:val="20"/>
        <w:szCs w:val="16"/>
      </w:rPr>
      <w:t xml:space="preserve"> </w:t>
    </w:r>
    <w:r w:rsidR="00306952">
      <w:rPr>
        <w:rFonts w:asciiTheme="majorHAnsi" w:hAnsiTheme="majorHAnsi" w:cstheme="majorHAnsi"/>
        <w:sz w:val="20"/>
        <w:szCs w:val="16"/>
      </w:rPr>
      <w:t>Noach</w:t>
    </w:r>
    <w:r w:rsidR="008B0EA4" w:rsidRPr="0002229C">
      <w:rPr>
        <w:rFonts w:asciiTheme="majorHAnsi" w:hAnsiTheme="majorHAnsi" w:cstheme="majorHAnsi"/>
        <w:sz w:val="20"/>
        <w:szCs w:val="16"/>
      </w:rPr>
      <w:t xml:space="preserve"> </w:t>
    </w:r>
    <w:r w:rsidRPr="0002229C">
      <w:rPr>
        <w:rFonts w:asciiTheme="majorHAnsi" w:hAnsiTheme="majorHAnsi" w:cstheme="majorHAnsi"/>
        <w:sz w:val="20"/>
        <w:szCs w:val="16"/>
      </w:rPr>
      <w:t>578</w:t>
    </w:r>
    <w:r w:rsidR="00B453C4">
      <w:rPr>
        <w:rFonts w:asciiTheme="majorHAnsi" w:hAnsiTheme="majorHAnsi" w:cstheme="majorHAnsi"/>
        <w:sz w:val="20"/>
        <w:szCs w:val="16"/>
      </w:rPr>
      <w:t>7</w:t>
    </w:r>
  </w:p>
  <w:p w14:paraId="419398EC" w14:textId="77777777" w:rsidR="00635580" w:rsidRPr="0002229C" w:rsidRDefault="006355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37E8" w14:textId="3B3B5679" w:rsidR="003C4DC2" w:rsidRPr="0002229C" w:rsidRDefault="001517DA" w:rsidP="00635580">
    <w:pPr>
      <w:pStyle w:val="Header"/>
      <w:jc w:val="center"/>
      <w:rPr>
        <w:rtl/>
      </w:rPr>
    </w:pPr>
    <w:r w:rsidRPr="0002229C">
      <w:rPr>
        <w:noProof/>
      </w:rPr>
      <mc:AlternateContent>
        <mc:Choice Requires="wps">
          <w:drawing>
            <wp:anchor distT="45720" distB="45720" distL="114300" distR="114300" simplePos="0" relativeHeight="251659264" behindDoc="0" locked="0" layoutInCell="1" allowOverlap="1" wp14:anchorId="03120B41" wp14:editId="03429C54">
              <wp:simplePos x="0" y="0"/>
              <wp:positionH relativeFrom="column">
                <wp:posOffset>4943797</wp:posOffset>
              </wp:positionH>
              <wp:positionV relativeFrom="paragraph">
                <wp:posOffset>-6597</wp:posOffset>
              </wp:positionV>
              <wp:extent cx="381635" cy="27241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272415"/>
                      </a:xfrm>
                      <a:prstGeom prst="rect">
                        <a:avLst/>
                      </a:prstGeom>
                      <a:noFill/>
                      <a:ln w="9525">
                        <a:noFill/>
                        <a:miter lim="800000"/>
                        <a:headEnd/>
                        <a:tailEnd/>
                      </a:ln>
                    </wps:spPr>
                    <wps:txbx>
                      <w:txbxContent>
                        <w:p w14:paraId="6C48A085" w14:textId="77777777" w:rsidR="001517DA" w:rsidRPr="0002229C" w:rsidRDefault="001517DA" w:rsidP="001517DA">
                          <w:r w:rsidRPr="0002229C">
                            <w:rPr>
                              <w:rFonts w:hint="cs"/>
                              <w:rtl/>
                            </w:rPr>
                            <w:t>ב"ה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120B41" id="_x0000_t202" coordsize="21600,21600" o:spt="202" path="m,l,21600r21600,l21600,xe">
              <v:stroke joinstyle="miter"/>
              <v:path gradientshapeok="t" o:connecttype="rect"/>
            </v:shapetype>
            <v:shape id="Text Box 2" o:spid="_x0000_s1026" type="#_x0000_t202" style="position:absolute;left:0;text-align:left;margin-left:389.3pt;margin-top:-.5pt;width:30.05pt;height:21.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" filled="f" stroked="f">
              <v:textbox>
                <w:txbxContent>
                  <w:p w14:paraId="6C48A085" w14:textId="77777777" w:rsidR="001517DA" w:rsidRPr="0002229C" w:rsidRDefault="001517DA" w:rsidP="001517DA">
                    <w:r w:rsidRPr="0002229C">
                      <w:rPr>
                        <w:rFonts w:hint="cs"/>
                        <w:rtl/>
                      </w:rPr>
                      <w:t>ב"ה</w:t>
                    </w:r>
                  </w:p>
                </w:txbxContent>
              </v:textbox>
            </v:shape>
          </w:pict>
        </mc:Fallback>
      </mc:AlternateContent>
    </w:r>
    <w:r w:rsidR="003C4DC2" w:rsidRPr="0002229C">
      <w:rPr>
        <w:noProof/>
      </w:rPr>
      <w:drawing>
        <wp:inline distT="0" distB="0" distL="0" distR="0" wp14:anchorId="375CFE44" wp14:editId="0593496E">
          <wp:extent cx="2190750" cy="561731"/>
          <wp:effectExtent l="0" t="0" r="0" b="0"/>
          <wp:docPr id="1644708781" name="Picture 164470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banner.jpg"/>
                  <pic:cNvPicPr/>
                </pic:nvPicPr>
                <pic:blipFill>
                  <a:blip r:embed="rId1">
                    <a:extLst>
                      <a:ext uri="{28A0092B-C50C-407E-A947-70E740481C1C}">
                        <a14:useLocalDpi xmlns:a14="http://schemas.microsoft.com/office/drawing/2010/main" val="0"/>
                      </a:ext>
                    </a:extLst>
                  </a:blip>
                  <a:stretch>
                    <a:fillRect/>
                  </a:stretch>
                </pic:blipFill>
                <pic:spPr>
                  <a:xfrm>
                    <a:off x="0" y="0"/>
                    <a:ext cx="2215251" cy="568013"/>
                  </a:xfrm>
                  <a:prstGeom prst="rect">
                    <a:avLst/>
                  </a:prstGeom>
                </pic:spPr>
              </pic:pic>
            </a:graphicData>
          </a:graphic>
        </wp:inline>
      </w:drawing>
    </w:r>
    <w:r w:rsidR="008B0EA4" w:rsidRPr="0002229C">
      <w:t xml:space="preserve"> </w:t>
    </w:r>
  </w:p>
  <w:p w14:paraId="5AD0B6E3" w14:textId="23D97A0D" w:rsidR="00635580" w:rsidRPr="0002229C" w:rsidRDefault="00635580" w:rsidP="00635580">
    <w:pPr>
      <w:pStyle w:val="Header"/>
      <w:jc w:val="center"/>
      <w:rPr>
        <w:rFonts w:ascii="Assistant" w:hAnsi="Assistant"/>
      </w:rPr>
    </w:pPr>
    <w:r w:rsidRPr="0002229C">
      <w:rPr>
        <w:rFonts w:ascii="Assistant" w:hAnsi="Assistant"/>
        <w:sz w:val="18"/>
        <w:szCs w:val="14"/>
      </w:rPr>
      <w:t>www.inner.org</w:t>
    </w:r>
    <w:r w:rsidR="008B0EA4" w:rsidRPr="0002229C">
      <w:rPr>
        <w:rFonts w:ascii="Assistant" w:hAnsi="Assistant"/>
        <w:sz w:val="18"/>
        <w:szCs w:val="14"/>
      </w:rPr>
      <w:t xml:space="preserve"> </w:t>
    </w:r>
    <w:r w:rsidRPr="0002229C">
      <w:rPr>
        <w:rFonts w:ascii="Assistant" w:hAnsi="Assistant"/>
        <w:sz w:val="18"/>
        <w:szCs w:val="14"/>
      </w:rPr>
      <w:t>•</w:t>
    </w:r>
    <w:r w:rsidR="008B0EA4" w:rsidRPr="0002229C">
      <w:rPr>
        <w:rFonts w:ascii="Assistant" w:hAnsi="Assistant"/>
        <w:sz w:val="18"/>
        <w:szCs w:val="14"/>
      </w:rPr>
      <w:t xml:space="preserve"> </w:t>
    </w:r>
    <w:r w:rsidRPr="0002229C">
      <w:rPr>
        <w:rFonts w:ascii="Assistant" w:hAnsi="Assistant"/>
        <w:sz w:val="18"/>
        <w:szCs w:val="14"/>
      </w:rPr>
      <w:t>www.patreon.com/galeinai</w:t>
    </w:r>
    <w:r w:rsidR="008B0EA4" w:rsidRPr="0002229C">
      <w:rPr>
        <w:rFonts w:ascii="Assistant" w:hAnsi="Assistant"/>
        <w:sz w:val="18"/>
        <w:szCs w:val="14"/>
      </w:rPr>
      <w:t xml:space="preserve"> </w:t>
    </w:r>
    <w:r w:rsidRPr="0002229C">
      <w:rPr>
        <w:rFonts w:ascii="Assistant" w:hAnsi="Assistant"/>
        <w:sz w:val="18"/>
        <w:szCs w:val="14"/>
      </w:rPr>
      <w:t>•</w:t>
    </w:r>
    <w:r w:rsidR="008B0EA4" w:rsidRPr="0002229C">
      <w:rPr>
        <w:rFonts w:ascii="Assistant" w:hAnsi="Assistant"/>
        <w:sz w:val="18"/>
        <w:szCs w:val="14"/>
      </w:rPr>
      <w:t xml:space="preserve"> </w:t>
    </w:r>
    <w:r w:rsidRPr="0002229C">
      <w:rPr>
        <w:rFonts w:ascii="Assistant" w:hAnsi="Assistant"/>
        <w:sz w:val="18"/>
        <w:szCs w:val="14"/>
      </w:rPr>
      <w:t>www.youtube.com/@innerorg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3C3D"/>
    <w:multiLevelType w:val="multilevel"/>
    <w:tmpl w:val="4EA0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A72D8"/>
    <w:multiLevelType w:val="multilevel"/>
    <w:tmpl w:val="2098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A4007"/>
    <w:multiLevelType w:val="multilevel"/>
    <w:tmpl w:val="32E6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0A3267"/>
    <w:multiLevelType w:val="multilevel"/>
    <w:tmpl w:val="BA90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2B4EBC"/>
    <w:multiLevelType w:val="multilevel"/>
    <w:tmpl w:val="6CCC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E55838"/>
    <w:multiLevelType w:val="multilevel"/>
    <w:tmpl w:val="3228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1387027">
    <w:abstractNumId w:val="5"/>
  </w:num>
  <w:num w:numId="2" w16cid:durableId="1989549891">
    <w:abstractNumId w:val="2"/>
  </w:num>
  <w:num w:numId="3" w16cid:durableId="693115165">
    <w:abstractNumId w:val="0"/>
  </w:num>
  <w:num w:numId="4" w16cid:durableId="311914460">
    <w:abstractNumId w:val="3"/>
  </w:num>
  <w:num w:numId="5" w16cid:durableId="357394020">
    <w:abstractNumId w:val="1"/>
  </w:num>
  <w:num w:numId="6" w16cid:durableId="7124757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xMzA2MDU0NbM0NTRW0lEKTi0uzszPAykwqQUAf/NkvywAAAA="/>
  </w:docVars>
  <w:rsids>
    <w:rsidRoot w:val="003B3E5B"/>
    <w:rsid w:val="00002234"/>
    <w:rsid w:val="000025BB"/>
    <w:rsid w:val="00002A56"/>
    <w:rsid w:val="00003A91"/>
    <w:rsid w:val="00004127"/>
    <w:rsid w:val="00005B59"/>
    <w:rsid w:val="000061C7"/>
    <w:rsid w:val="00006319"/>
    <w:rsid w:val="00006526"/>
    <w:rsid w:val="000075C5"/>
    <w:rsid w:val="0000763F"/>
    <w:rsid w:val="00010028"/>
    <w:rsid w:val="00010110"/>
    <w:rsid w:val="000102F9"/>
    <w:rsid w:val="00010B03"/>
    <w:rsid w:val="00010D89"/>
    <w:rsid w:val="000117E4"/>
    <w:rsid w:val="00011E8A"/>
    <w:rsid w:val="000120F3"/>
    <w:rsid w:val="00012151"/>
    <w:rsid w:val="000121D1"/>
    <w:rsid w:val="00012EED"/>
    <w:rsid w:val="000142F2"/>
    <w:rsid w:val="00014BE7"/>
    <w:rsid w:val="0001557D"/>
    <w:rsid w:val="00016340"/>
    <w:rsid w:val="00017089"/>
    <w:rsid w:val="000171F4"/>
    <w:rsid w:val="0002009B"/>
    <w:rsid w:val="0002123F"/>
    <w:rsid w:val="0002229C"/>
    <w:rsid w:val="000223AE"/>
    <w:rsid w:val="00022D37"/>
    <w:rsid w:val="000233C4"/>
    <w:rsid w:val="00023429"/>
    <w:rsid w:val="000237E7"/>
    <w:rsid w:val="0002456B"/>
    <w:rsid w:val="00024EFF"/>
    <w:rsid w:val="00025265"/>
    <w:rsid w:val="000255A3"/>
    <w:rsid w:val="00027671"/>
    <w:rsid w:val="0002769D"/>
    <w:rsid w:val="00030A8C"/>
    <w:rsid w:val="000313DA"/>
    <w:rsid w:val="00031AF1"/>
    <w:rsid w:val="000326B2"/>
    <w:rsid w:val="000327A3"/>
    <w:rsid w:val="000329E7"/>
    <w:rsid w:val="00032B64"/>
    <w:rsid w:val="00032BD8"/>
    <w:rsid w:val="000341BB"/>
    <w:rsid w:val="00036700"/>
    <w:rsid w:val="000369A2"/>
    <w:rsid w:val="00036B33"/>
    <w:rsid w:val="00037B58"/>
    <w:rsid w:val="00040048"/>
    <w:rsid w:val="00040A4D"/>
    <w:rsid w:val="00040FBC"/>
    <w:rsid w:val="000419BC"/>
    <w:rsid w:val="00041DC6"/>
    <w:rsid w:val="0004310F"/>
    <w:rsid w:val="00043972"/>
    <w:rsid w:val="000441CB"/>
    <w:rsid w:val="000451D9"/>
    <w:rsid w:val="00047961"/>
    <w:rsid w:val="00047CF3"/>
    <w:rsid w:val="00047F75"/>
    <w:rsid w:val="0005082B"/>
    <w:rsid w:val="00050C3F"/>
    <w:rsid w:val="00051770"/>
    <w:rsid w:val="00051AA1"/>
    <w:rsid w:val="00052C34"/>
    <w:rsid w:val="00053486"/>
    <w:rsid w:val="00053BC7"/>
    <w:rsid w:val="000543EA"/>
    <w:rsid w:val="00054542"/>
    <w:rsid w:val="00054E43"/>
    <w:rsid w:val="0006021C"/>
    <w:rsid w:val="00060267"/>
    <w:rsid w:val="00061AAD"/>
    <w:rsid w:val="00061BE0"/>
    <w:rsid w:val="00061C79"/>
    <w:rsid w:val="000622B4"/>
    <w:rsid w:val="00062367"/>
    <w:rsid w:val="00062946"/>
    <w:rsid w:val="00063BD1"/>
    <w:rsid w:val="00064893"/>
    <w:rsid w:val="00064D9A"/>
    <w:rsid w:val="000654EC"/>
    <w:rsid w:val="0006792D"/>
    <w:rsid w:val="00067F0B"/>
    <w:rsid w:val="00070316"/>
    <w:rsid w:val="00071376"/>
    <w:rsid w:val="0007200F"/>
    <w:rsid w:val="00072163"/>
    <w:rsid w:val="0007229D"/>
    <w:rsid w:val="00072FD2"/>
    <w:rsid w:val="0007321B"/>
    <w:rsid w:val="00073702"/>
    <w:rsid w:val="0007570F"/>
    <w:rsid w:val="00076257"/>
    <w:rsid w:val="0007629F"/>
    <w:rsid w:val="000762A0"/>
    <w:rsid w:val="0007640E"/>
    <w:rsid w:val="00076F80"/>
    <w:rsid w:val="000778B9"/>
    <w:rsid w:val="00080B11"/>
    <w:rsid w:val="0008116E"/>
    <w:rsid w:val="00081737"/>
    <w:rsid w:val="000817B6"/>
    <w:rsid w:val="00083A24"/>
    <w:rsid w:val="00084666"/>
    <w:rsid w:val="00085A29"/>
    <w:rsid w:val="00085B2B"/>
    <w:rsid w:val="00085CA6"/>
    <w:rsid w:val="0008621F"/>
    <w:rsid w:val="000871E5"/>
    <w:rsid w:val="000902C7"/>
    <w:rsid w:val="000910EC"/>
    <w:rsid w:val="00092272"/>
    <w:rsid w:val="00092ADC"/>
    <w:rsid w:val="00092EE1"/>
    <w:rsid w:val="0009393A"/>
    <w:rsid w:val="00094702"/>
    <w:rsid w:val="00094D46"/>
    <w:rsid w:val="000956E8"/>
    <w:rsid w:val="00096E97"/>
    <w:rsid w:val="00096FE8"/>
    <w:rsid w:val="000A019D"/>
    <w:rsid w:val="000A11E9"/>
    <w:rsid w:val="000A184A"/>
    <w:rsid w:val="000A18C4"/>
    <w:rsid w:val="000A1C75"/>
    <w:rsid w:val="000A28E3"/>
    <w:rsid w:val="000A3EAB"/>
    <w:rsid w:val="000A3FE9"/>
    <w:rsid w:val="000A405C"/>
    <w:rsid w:val="000A49F0"/>
    <w:rsid w:val="000A4A8A"/>
    <w:rsid w:val="000A4B4D"/>
    <w:rsid w:val="000A4E77"/>
    <w:rsid w:val="000A5068"/>
    <w:rsid w:val="000A5227"/>
    <w:rsid w:val="000A6B89"/>
    <w:rsid w:val="000A71DA"/>
    <w:rsid w:val="000B12BE"/>
    <w:rsid w:val="000B1850"/>
    <w:rsid w:val="000B454C"/>
    <w:rsid w:val="000B7656"/>
    <w:rsid w:val="000B7D88"/>
    <w:rsid w:val="000C00CA"/>
    <w:rsid w:val="000C00E8"/>
    <w:rsid w:val="000C074A"/>
    <w:rsid w:val="000C085B"/>
    <w:rsid w:val="000C0BD3"/>
    <w:rsid w:val="000C1081"/>
    <w:rsid w:val="000C164E"/>
    <w:rsid w:val="000C1898"/>
    <w:rsid w:val="000C2400"/>
    <w:rsid w:val="000C2F9D"/>
    <w:rsid w:val="000C32E3"/>
    <w:rsid w:val="000C33FA"/>
    <w:rsid w:val="000C4980"/>
    <w:rsid w:val="000C4C91"/>
    <w:rsid w:val="000C60D0"/>
    <w:rsid w:val="000C6248"/>
    <w:rsid w:val="000C62A5"/>
    <w:rsid w:val="000C6C46"/>
    <w:rsid w:val="000C7682"/>
    <w:rsid w:val="000C7796"/>
    <w:rsid w:val="000D061F"/>
    <w:rsid w:val="000D0912"/>
    <w:rsid w:val="000D111C"/>
    <w:rsid w:val="000D1513"/>
    <w:rsid w:val="000D1645"/>
    <w:rsid w:val="000D2A2F"/>
    <w:rsid w:val="000D35E7"/>
    <w:rsid w:val="000D5E8B"/>
    <w:rsid w:val="000D6C3C"/>
    <w:rsid w:val="000D6EAF"/>
    <w:rsid w:val="000D72AE"/>
    <w:rsid w:val="000E05EE"/>
    <w:rsid w:val="000E11EE"/>
    <w:rsid w:val="000E17F7"/>
    <w:rsid w:val="000E1FAF"/>
    <w:rsid w:val="000E2118"/>
    <w:rsid w:val="000E2C46"/>
    <w:rsid w:val="000E317B"/>
    <w:rsid w:val="000E4111"/>
    <w:rsid w:val="000E48B2"/>
    <w:rsid w:val="000E4C2B"/>
    <w:rsid w:val="000E5777"/>
    <w:rsid w:val="000E579B"/>
    <w:rsid w:val="000E5BA2"/>
    <w:rsid w:val="000E5C9F"/>
    <w:rsid w:val="000E6BC8"/>
    <w:rsid w:val="000E6E56"/>
    <w:rsid w:val="000F074D"/>
    <w:rsid w:val="000F1CAC"/>
    <w:rsid w:val="000F22DB"/>
    <w:rsid w:val="000F2ACF"/>
    <w:rsid w:val="000F2B16"/>
    <w:rsid w:val="000F33CB"/>
    <w:rsid w:val="000F36DA"/>
    <w:rsid w:val="000F401A"/>
    <w:rsid w:val="000F592D"/>
    <w:rsid w:val="000F6D3A"/>
    <w:rsid w:val="000F6F28"/>
    <w:rsid w:val="000F706E"/>
    <w:rsid w:val="000F71D0"/>
    <w:rsid w:val="000F7229"/>
    <w:rsid w:val="000F767B"/>
    <w:rsid w:val="000F76DB"/>
    <w:rsid w:val="000F784E"/>
    <w:rsid w:val="001005D7"/>
    <w:rsid w:val="00100A65"/>
    <w:rsid w:val="00100B38"/>
    <w:rsid w:val="00101AA7"/>
    <w:rsid w:val="0010290E"/>
    <w:rsid w:val="00103E37"/>
    <w:rsid w:val="001040B9"/>
    <w:rsid w:val="00104548"/>
    <w:rsid w:val="0010455F"/>
    <w:rsid w:val="001058B3"/>
    <w:rsid w:val="001062F5"/>
    <w:rsid w:val="001065D5"/>
    <w:rsid w:val="00106A59"/>
    <w:rsid w:val="00107387"/>
    <w:rsid w:val="00110533"/>
    <w:rsid w:val="00110AD9"/>
    <w:rsid w:val="00110B4D"/>
    <w:rsid w:val="00111C2C"/>
    <w:rsid w:val="00112063"/>
    <w:rsid w:val="00112C27"/>
    <w:rsid w:val="001133AC"/>
    <w:rsid w:val="00113DDF"/>
    <w:rsid w:val="00114944"/>
    <w:rsid w:val="001150B5"/>
    <w:rsid w:val="0011528B"/>
    <w:rsid w:val="00115785"/>
    <w:rsid w:val="001159A3"/>
    <w:rsid w:val="00115CD4"/>
    <w:rsid w:val="001172EB"/>
    <w:rsid w:val="00117451"/>
    <w:rsid w:val="001203D6"/>
    <w:rsid w:val="001222B9"/>
    <w:rsid w:val="00122661"/>
    <w:rsid w:val="001229FC"/>
    <w:rsid w:val="00122E64"/>
    <w:rsid w:val="00124F6D"/>
    <w:rsid w:val="00125E9E"/>
    <w:rsid w:val="001278AA"/>
    <w:rsid w:val="00130001"/>
    <w:rsid w:val="00130096"/>
    <w:rsid w:val="00131DE0"/>
    <w:rsid w:val="00133C7A"/>
    <w:rsid w:val="00134251"/>
    <w:rsid w:val="00134BB3"/>
    <w:rsid w:val="00135250"/>
    <w:rsid w:val="0013569C"/>
    <w:rsid w:val="00135886"/>
    <w:rsid w:val="00135B11"/>
    <w:rsid w:val="00135C58"/>
    <w:rsid w:val="00136734"/>
    <w:rsid w:val="0013693F"/>
    <w:rsid w:val="00136E6A"/>
    <w:rsid w:val="0013774F"/>
    <w:rsid w:val="00137797"/>
    <w:rsid w:val="00137BBC"/>
    <w:rsid w:val="00141639"/>
    <w:rsid w:val="00143D47"/>
    <w:rsid w:val="00143FD0"/>
    <w:rsid w:val="001441F5"/>
    <w:rsid w:val="0014459E"/>
    <w:rsid w:val="001451EA"/>
    <w:rsid w:val="0014549B"/>
    <w:rsid w:val="0014564A"/>
    <w:rsid w:val="001466BB"/>
    <w:rsid w:val="00147978"/>
    <w:rsid w:val="00150249"/>
    <w:rsid w:val="00150C06"/>
    <w:rsid w:val="0015167C"/>
    <w:rsid w:val="001516CF"/>
    <w:rsid w:val="001517DA"/>
    <w:rsid w:val="0015222A"/>
    <w:rsid w:val="00152DBB"/>
    <w:rsid w:val="00152F33"/>
    <w:rsid w:val="001531F0"/>
    <w:rsid w:val="00153B83"/>
    <w:rsid w:val="001567CE"/>
    <w:rsid w:val="00156F0D"/>
    <w:rsid w:val="0016040E"/>
    <w:rsid w:val="00162324"/>
    <w:rsid w:val="001623D1"/>
    <w:rsid w:val="001623EE"/>
    <w:rsid w:val="001634B1"/>
    <w:rsid w:val="00163B30"/>
    <w:rsid w:val="00163F52"/>
    <w:rsid w:val="00164DD4"/>
    <w:rsid w:val="00165272"/>
    <w:rsid w:val="00165572"/>
    <w:rsid w:val="00165D70"/>
    <w:rsid w:val="00171410"/>
    <w:rsid w:val="00172C4A"/>
    <w:rsid w:val="00172E0B"/>
    <w:rsid w:val="00174269"/>
    <w:rsid w:val="001745F3"/>
    <w:rsid w:val="001756CE"/>
    <w:rsid w:val="00176149"/>
    <w:rsid w:val="00177B35"/>
    <w:rsid w:val="00181195"/>
    <w:rsid w:val="0018141E"/>
    <w:rsid w:val="00181A9E"/>
    <w:rsid w:val="00182F19"/>
    <w:rsid w:val="001844C2"/>
    <w:rsid w:val="00185A30"/>
    <w:rsid w:val="00185AEE"/>
    <w:rsid w:val="00186ECC"/>
    <w:rsid w:val="00186FEA"/>
    <w:rsid w:val="001873F7"/>
    <w:rsid w:val="00190151"/>
    <w:rsid w:val="001907A1"/>
    <w:rsid w:val="00191759"/>
    <w:rsid w:val="00191BC0"/>
    <w:rsid w:val="00192527"/>
    <w:rsid w:val="001929DE"/>
    <w:rsid w:val="0019427A"/>
    <w:rsid w:val="00194402"/>
    <w:rsid w:val="0019466D"/>
    <w:rsid w:val="00195226"/>
    <w:rsid w:val="001962C9"/>
    <w:rsid w:val="001964BA"/>
    <w:rsid w:val="00196C89"/>
    <w:rsid w:val="00196ECE"/>
    <w:rsid w:val="001975B9"/>
    <w:rsid w:val="00197CC3"/>
    <w:rsid w:val="001A0F74"/>
    <w:rsid w:val="001A10F3"/>
    <w:rsid w:val="001A1FF2"/>
    <w:rsid w:val="001A3AA3"/>
    <w:rsid w:val="001A3F8D"/>
    <w:rsid w:val="001A4E59"/>
    <w:rsid w:val="001A609F"/>
    <w:rsid w:val="001A6F54"/>
    <w:rsid w:val="001B01C9"/>
    <w:rsid w:val="001B0F40"/>
    <w:rsid w:val="001B13AF"/>
    <w:rsid w:val="001B1995"/>
    <w:rsid w:val="001B29A2"/>
    <w:rsid w:val="001B2FBA"/>
    <w:rsid w:val="001B301A"/>
    <w:rsid w:val="001B342B"/>
    <w:rsid w:val="001B3A0B"/>
    <w:rsid w:val="001B4036"/>
    <w:rsid w:val="001B507E"/>
    <w:rsid w:val="001B50C1"/>
    <w:rsid w:val="001B5674"/>
    <w:rsid w:val="001B5C36"/>
    <w:rsid w:val="001B6085"/>
    <w:rsid w:val="001B6481"/>
    <w:rsid w:val="001B710F"/>
    <w:rsid w:val="001B7C8F"/>
    <w:rsid w:val="001B7DA7"/>
    <w:rsid w:val="001C0CDC"/>
    <w:rsid w:val="001C1463"/>
    <w:rsid w:val="001C1A7C"/>
    <w:rsid w:val="001C2D3E"/>
    <w:rsid w:val="001C2E10"/>
    <w:rsid w:val="001C3FF0"/>
    <w:rsid w:val="001C656B"/>
    <w:rsid w:val="001C672C"/>
    <w:rsid w:val="001C6FCF"/>
    <w:rsid w:val="001C74A5"/>
    <w:rsid w:val="001C7BEE"/>
    <w:rsid w:val="001D04BD"/>
    <w:rsid w:val="001D0505"/>
    <w:rsid w:val="001D0C75"/>
    <w:rsid w:val="001D0E71"/>
    <w:rsid w:val="001D0ECD"/>
    <w:rsid w:val="001D30D9"/>
    <w:rsid w:val="001D320C"/>
    <w:rsid w:val="001D3578"/>
    <w:rsid w:val="001D3EE3"/>
    <w:rsid w:val="001D4426"/>
    <w:rsid w:val="001D48FD"/>
    <w:rsid w:val="001D4C64"/>
    <w:rsid w:val="001D597E"/>
    <w:rsid w:val="001D63FD"/>
    <w:rsid w:val="001D6A1C"/>
    <w:rsid w:val="001D6CAD"/>
    <w:rsid w:val="001D6D23"/>
    <w:rsid w:val="001D6F4F"/>
    <w:rsid w:val="001D794E"/>
    <w:rsid w:val="001E0B6C"/>
    <w:rsid w:val="001E0C82"/>
    <w:rsid w:val="001E17C7"/>
    <w:rsid w:val="001E34E7"/>
    <w:rsid w:val="001E3DD0"/>
    <w:rsid w:val="001E431B"/>
    <w:rsid w:val="001E4400"/>
    <w:rsid w:val="001E6AE4"/>
    <w:rsid w:val="001F0C0F"/>
    <w:rsid w:val="001F136E"/>
    <w:rsid w:val="001F1685"/>
    <w:rsid w:val="001F1725"/>
    <w:rsid w:val="001F26F7"/>
    <w:rsid w:val="001F2723"/>
    <w:rsid w:val="001F29C7"/>
    <w:rsid w:val="001F2B19"/>
    <w:rsid w:val="001F3A78"/>
    <w:rsid w:val="001F4A8C"/>
    <w:rsid w:val="001F4DFC"/>
    <w:rsid w:val="001F6B85"/>
    <w:rsid w:val="001F7563"/>
    <w:rsid w:val="00200220"/>
    <w:rsid w:val="00200B1C"/>
    <w:rsid w:val="00201092"/>
    <w:rsid w:val="002014E3"/>
    <w:rsid w:val="002015D3"/>
    <w:rsid w:val="0020230D"/>
    <w:rsid w:val="002025BC"/>
    <w:rsid w:val="00202AF3"/>
    <w:rsid w:val="0020538A"/>
    <w:rsid w:val="002056A5"/>
    <w:rsid w:val="00206A81"/>
    <w:rsid w:val="00207485"/>
    <w:rsid w:val="002078EC"/>
    <w:rsid w:val="002127D2"/>
    <w:rsid w:val="0021290B"/>
    <w:rsid w:val="00213150"/>
    <w:rsid w:val="00213E58"/>
    <w:rsid w:val="0021459A"/>
    <w:rsid w:val="002153DC"/>
    <w:rsid w:val="002161B3"/>
    <w:rsid w:val="0021635F"/>
    <w:rsid w:val="00216405"/>
    <w:rsid w:val="0021703E"/>
    <w:rsid w:val="00217138"/>
    <w:rsid w:val="00221132"/>
    <w:rsid w:val="00221965"/>
    <w:rsid w:val="002222D1"/>
    <w:rsid w:val="00222453"/>
    <w:rsid w:val="00222C1D"/>
    <w:rsid w:val="00222C28"/>
    <w:rsid w:val="00223E69"/>
    <w:rsid w:val="00225A43"/>
    <w:rsid w:val="00225D7A"/>
    <w:rsid w:val="0022689F"/>
    <w:rsid w:val="00226D2E"/>
    <w:rsid w:val="00226E0C"/>
    <w:rsid w:val="002278B4"/>
    <w:rsid w:val="00230011"/>
    <w:rsid w:val="00230751"/>
    <w:rsid w:val="0023099F"/>
    <w:rsid w:val="00231064"/>
    <w:rsid w:val="0023188F"/>
    <w:rsid w:val="0023218E"/>
    <w:rsid w:val="002338B2"/>
    <w:rsid w:val="00233A33"/>
    <w:rsid w:val="00233B44"/>
    <w:rsid w:val="00233F1F"/>
    <w:rsid w:val="00234CBA"/>
    <w:rsid w:val="002356F7"/>
    <w:rsid w:val="002358B8"/>
    <w:rsid w:val="0023598D"/>
    <w:rsid w:val="00235D8B"/>
    <w:rsid w:val="0023610F"/>
    <w:rsid w:val="002364BA"/>
    <w:rsid w:val="0023676F"/>
    <w:rsid w:val="00236BBD"/>
    <w:rsid w:val="00236F2E"/>
    <w:rsid w:val="002401B2"/>
    <w:rsid w:val="00240270"/>
    <w:rsid w:val="0024067A"/>
    <w:rsid w:val="00241094"/>
    <w:rsid w:val="0024144F"/>
    <w:rsid w:val="00241828"/>
    <w:rsid w:val="00241994"/>
    <w:rsid w:val="00241FD1"/>
    <w:rsid w:val="00242078"/>
    <w:rsid w:val="002420C8"/>
    <w:rsid w:val="002420E0"/>
    <w:rsid w:val="002428B6"/>
    <w:rsid w:val="00242B30"/>
    <w:rsid w:val="00242D02"/>
    <w:rsid w:val="0024332A"/>
    <w:rsid w:val="00243B0D"/>
    <w:rsid w:val="00243DF0"/>
    <w:rsid w:val="00243FA0"/>
    <w:rsid w:val="0024439C"/>
    <w:rsid w:val="00244EC5"/>
    <w:rsid w:val="0024564C"/>
    <w:rsid w:val="0024579E"/>
    <w:rsid w:val="00245F0B"/>
    <w:rsid w:val="00246948"/>
    <w:rsid w:val="00246CB3"/>
    <w:rsid w:val="00247030"/>
    <w:rsid w:val="00247A2D"/>
    <w:rsid w:val="00250DC2"/>
    <w:rsid w:val="00250F63"/>
    <w:rsid w:val="00253297"/>
    <w:rsid w:val="0025335B"/>
    <w:rsid w:val="002540E4"/>
    <w:rsid w:val="00254620"/>
    <w:rsid w:val="0025539E"/>
    <w:rsid w:val="002555A0"/>
    <w:rsid w:val="002570E1"/>
    <w:rsid w:val="00260455"/>
    <w:rsid w:val="00260C77"/>
    <w:rsid w:val="002610E5"/>
    <w:rsid w:val="00261B3D"/>
    <w:rsid w:val="002633C4"/>
    <w:rsid w:val="002635D3"/>
    <w:rsid w:val="002636C0"/>
    <w:rsid w:val="002653B8"/>
    <w:rsid w:val="00265783"/>
    <w:rsid w:val="002657A1"/>
    <w:rsid w:val="00265A32"/>
    <w:rsid w:val="002679A0"/>
    <w:rsid w:val="00267C51"/>
    <w:rsid w:val="002708F3"/>
    <w:rsid w:val="00270A49"/>
    <w:rsid w:val="00271702"/>
    <w:rsid w:val="00271CA6"/>
    <w:rsid w:val="0027214E"/>
    <w:rsid w:val="00272675"/>
    <w:rsid w:val="0027317A"/>
    <w:rsid w:val="002733B9"/>
    <w:rsid w:val="002736EE"/>
    <w:rsid w:val="00273F67"/>
    <w:rsid w:val="00275119"/>
    <w:rsid w:val="00275175"/>
    <w:rsid w:val="00275EDE"/>
    <w:rsid w:val="00282941"/>
    <w:rsid w:val="00283AA9"/>
    <w:rsid w:val="00285021"/>
    <w:rsid w:val="00285A97"/>
    <w:rsid w:val="002862D4"/>
    <w:rsid w:val="00286477"/>
    <w:rsid w:val="002865CB"/>
    <w:rsid w:val="0028668A"/>
    <w:rsid w:val="0028686A"/>
    <w:rsid w:val="00286AB2"/>
    <w:rsid w:val="002870E4"/>
    <w:rsid w:val="002871BD"/>
    <w:rsid w:val="00287D6C"/>
    <w:rsid w:val="00290AC6"/>
    <w:rsid w:val="00291751"/>
    <w:rsid w:val="00292B1E"/>
    <w:rsid w:val="002941D2"/>
    <w:rsid w:val="002951DD"/>
    <w:rsid w:val="00295797"/>
    <w:rsid w:val="00295EA1"/>
    <w:rsid w:val="00295FB7"/>
    <w:rsid w:val="00296243"/>
    <w:rsid w:val="002976FD"/>
    <w:rsid w:val="002A10DD"/>
    <w:rsid w:val="002A15D1"/>
    <w:rsid w:val="002A19E5"/>
    <w:rsid w:val="002A3609"/>
    <w:rsid w:val="002A367A"/>
    <w:rsid w:val="002A36E2"/>
    <w:rsid w:val="002A3DAC"/>
    <w:rsid w:val="002A5542"/>
    <w:rsid w:val="002A5DA1"/>
    <w:rsid w:val="002A5E3A"/>
    <w:rsid w:val="002A5E58"/>
    <w:rsid w:val="002A663A"/>
    <w:rsid w:val="002A70EC"/>
    <w:rsid w:val="002A717A"/>
    <w:rsid w:val="002A79DA"/>
    <w:rsid w:val="002A7F73"/>
    <w:rsid w:val="002B0420"/>
    <w:rsid w:val="002B1FB6"/>
    <w:rsid w:val="002B2E15"/>
    <w:rsid w:val="002B3B53"/>
    <w:rsid w:val="002B47CA"/>
    <w:rsid w:val="002B5833"/>
    <w:rsid w:val="002B6031"/>
    <w:rsid w:val="002B6ADB"/>
    <w:rsid w:val="002C0549"/>
    <w:rsid w:val="002C0A66"/>
    <w:rsid w:val="002C1175"/>
    <w:rsid w:val="002C189D"/>
    <w:rsid w:val="002C1C16"/>
    <w:rsid w:val="002C24E3"/>
    <w:rsid w:val="002C333F"/>
    <w:rsid w:val="002C3E13"/>
    <w:rsid w:val="002C54A3"/>
    <w:rsid w:val="002C66D1"/>
    <w:rsid w:val="002C6B4C"/>
    <w:rsid w:val="002C7FC6"/>
    <w:rsid w:val="002D007C"/>
    <w:rsid w:val="002D129A"/>
    <w:rsid w:val="002D16F4"/>
    <w:rsid w:val="002D179C"/>
    <w:rsid w:val="002D1992"/>
    <w:rsid w:val="002D1A0B"/>
    <w:rsid w:val="002D1B60"/>
    <w:rsid w:val="002D35C5"/>
    <w:rsid w:val="002D40DB"/>
    <w:rsid w:val="002D4D27"/>
    <w:rsid w:val="002D4E21"/>
    <w:rsid w:val="002D5816"/>
    <w:rsid w:val="002D5931"/>
    <w:rsid w:val="002D675A"/>
    <w:rsid w:val="002D7461"/>
    <w:rsid w:val="002E0201"/>
    <w:rsid w:val="002E0545"/>
    <w:rsid w:val="002E131B"/>
    <w:rsid w:val="002E2041"/>
    <w:rsid w:val="002E2426"/>
    <w:rsid w:val="002E4C10"/>
    <w:rsid w:val="002E5807"/>
    <w:rsid w:val="002E5983"/>
    <w:rsid w:val="002E5DC2"/>
    <w:rsid w:val="002E5EC9"/>
    <w:rsid w:val="002E5FE7"/>
    <w:rsid w:val="002E63B7"/>
    <w:rsid w:val="002E6747"/>
    <w:rsid w:val="002E6A8B"/>
    <w:rsid w:val="002E7603"/>
    <w:rsid w:val="002E7A85"/>
    <w:rsid w:val="002E7CAE"/>
    <w:rsid w:val="002F02FB"/>
    <w:rsid w:val="002F0D32"/>
    <w:rsid w:val="002F1B69"/>
    <w:rsid w:val="002F2644"/>
    <w:rsid w:val="002F2A69"/>
    <w:rsid w:val="002F2CAE"/>
    <w:rsid w:val="002F34EF"/>
    <w:rsid w:val="002F3858"/>
    <w:rsid w:val="002F3897"/>
    <w:rsid w:val="002F3B46"/>
    <w:rsid w:val="002F3F36"/>
    <w:rsid w:val="002F440B"/>
    <w:rsid w:val="002F5493"/>
    <w:rsid w:val="002F5759"/>
    <w:rsid w:val="002F61A4"/>
    <w:rsid w:val="002F64DC"/>
    <w:rsid w:val="002F663B"/>
    <w:rsid w:val="002F7523"/>
    <w:rsid w:val="00301C7F"/>
    <w:rsid w:val="00303A41"/>
    <w:rsid w:val="0030483E"/>
    <w:rsid w:val="003049C7"/>
    <w:rsid w:val="00305736"/>
    <w:rsid w:val="00306952"/>
    <w:rsid w:val="003100FE"/>
    <w:rsid w:val="00310C00"/>
    <w:rsid w:val="003115F4"/>
    <w:rsid w:val="00311794"/>
    <w:rsid w:val="003129B3"/>
    <w:rsid w:val="0031342E"/>
    <w:rsid w:val="003138AB"/>
    <w:rsid w:val="00313BB6"/>
    <w:rsid w:val="00313CD4"/>
    <w:rsid w:val="00314C09"/>
    <w:rsid w:val="003151A9"/>
    <w:rsid w:val="00315339"/>
    <w:rsid w:val="00315757"/>
    <w:rsid w:val="00315B44"/>
    <w:rsid w:val="00315D1F"/>
    <w:rsid w:val="0031642D"/>
    <w:rsid w:val="00316687"/>
    <w:rsid w:val="00316A1E"/>
    <w:rsid w:val="003172FB"/>
    <w:rsid w:val="00321044"/>
    <w:rsid w:val="00321164"/>
    <w:rsid w:val="0032117E"/>
    <w:rsid w:val="00322AE8"/>
    <w:rsid w:val="0032345E"/>
    <w:rsid w:val="00323D0C"/>
    <w:rsid w:val="00325876"/>
    <w:rsid w:val="00325975"/>
    <w:rsid w:val="003266AB"/>
    <w:rsid w:val="00326CAE"/>
    <w:rsid w:val="00326D1D"/>
    <w:rsid w:val="003274ED"/>
    <w:rsid w:val="003278B6"/>
    <w:rsid w:val="003300BC"/>
    <w:rsid w:val="003301FA"/>
    <w:rsid w:val="0033088B"/>
    <w:rsid w:val="00331367"/>
    <w:rsid w:val="003315A1"/>
    <w:rsid w:val="003323EC"/>
    <w:rsid w:val="00332D22"/>
    <w:rsid w:val="00334706"/>
    <w:rsid w:val="003347C9"/>
    <w:rsid w:val="00334A1B"/>
    <w:rsid w:val="00335316"/>
    <w:rsid w:val="0033568F"/>
    <w:rsid w:val="00335779"/>
    <w:rsid w:val="003364E3"/>
    <w:rsid w:val="003365B2"/>
    <w:rsid w:val="00336675"/>
    <w:rsid w:val="00340641"/>
    <w:rsid w:val="003414C0"/>
    <w:rsid w:val="00344177"/>
    <w:rsid w:val="003443E1"/>
    <w:rsid w:val="00347BCD"/>
    <w:rsid w:val="003502B6"/>
    <w:rsid w:val="0035043A"/>
    <w:rsid w:val="00351F76"/>
    <w:rsid w:val="00352A3F"/>
    <w:rsid w:val="00353773"/>
    <w:rsid w:val="00354229"/>
    <w:rsid w:val="0035446A"/>
    <w:rsid w:val="00355581"/>
    <w:rsid w:val="003569E6"/>
    <w:rsid w:val="00356D16"/>
    <w:rsid w:val="00357CAB"/>
    <w:rsid w:val="0036022A"/>
    <w:rsid w:val="003603E4"/>
    <w:rsid w:val="003604C3"/>
    <w:rsid w:val="003612FF"/>
    <w:rsid w:val="00361A42"/>
    <w:rsid w:val="00362250"/>
    <w:rsid w:val="00362CE3"/>
    <w:rsid w:val="00363426"/>
    <w:rsid w:val="003643E6"/>
    <w:rsid w:val="00364AB2"/>
    <w:rsid w:val="00364E29"/>
    <w:rsid w:val="00365C51"/>
    <w:rsid w:val="00366208"/>
    <w:rsid w:val="00366213"/>
    <w:rsid w:val="00366436"/>
    <w:rsid w:val="00367D4F"/>
    <w:rsid w:val="00370808"/>
    <w:rsid w:val="00371FFA"/>
    <w:rsid w:val="003722B9"/>
    <w:rsid w:val="003725D9"/>
    <w:rsid w:val="00372BA2"/>
    <w:rsid w:val="00372CBB"/>
    <w:rsid w:val="003736A7"/>
    <w:rsid w:val="003738C5"/>
    <w:rsid w:val="0037457C"/>
    <w:rsid w:val="00374ABD"/>
    <w:rsid w:val="0037521E"/>
    <w:rsid w:val="00375ECF"/>
    <w:rsid w:val="00376EDE"/>
    <w:rsid w:val="00376FF2"/>
    <w:rsid w:val="00381186"/>
    <w:rsid w:val="0038229A"/>
    <w:rsid w:val="00382427"/>
    <w:rsid w:val="003824C1"/>
    <w:rsid w:val="00382C63"/>
    <w:rsid w:val="00382DC2"/>
    <w:rsid w:val="00383D54"/>
    <w:rsid w:val="0038415F"/>
    <w:rsid w:val="00384260"/>
    <w:rsid w:val="0038499D"/>
    <w:rsid w:val="00385B4B"/>
    <w:rsid w:val="00386531"/>
    <w:rsid w:val="00387B5B"/>
    <w:rsid w:val="003920B3"/>
    <w:rsid w:val="003923E4"/>
    <w:rsid w:val="00392D6B"/>
    <w:rsid w:val="00392F0C"/>
    <w:rsid w:val="003932F0"/>
    <w:rsid w:val="003934CB"/>
    <w:rsid w:val="00393538"/>
    <w:rsid w:val="00395031"/>
    <w:rsid w:val="0039555A"/>
    <w:rsid w:val="00395973"/>
    <w:rsid w:val="00396644"/>
    <w:rsid w:val="003971D6"/>
    <w:rsid w:val="00397851"/>
    <w:rsid w:val="003A0D33"/>
    <w:rsid w:val="003A0DA8"/>
    <w:rsid w:val="003A1814"/>
    <w:rsid w:val="003A2617"/>
    <w:rsid w:val="003A299D"/>
    <w:rsid w:val="003A394E"/>
    <w:rsid w:val="003A3B36"/>
    <w:rsid w:val="003A47C6"/>
    <w:rsid w:val="003A4BF0"/>
    <w:rsid w:val="003A5035"/>
    <w:rsid w:val="003A526C"/>
    <w:rsid w:val="003A5640"/>
    <w:rsid w:val="003A56B3"/>
    <w:rsid w:val="003A63FB"/>
    <w:rsid w:val="003A7234"/>
    <w:rsid w:val="003A72E3"/>
    <w:rsid w:val="003A7574"/>
    <w:rsid w:val="003A7A9E"/>
    <w:rsid w:val="003A7B5D"/>
    <w:rsid w:val="003A7D74"/>
    <w:rsid w:val="003A7F32"/>
    <w:rsid w:val="003B0206"/>
    <w:rsid w:val="003B0231"/>
    <w:rsid w:val="003B08B4"/>
    <w:rsid w:val="003B0C10"/>
    <w:rsid w:val="003B0C21"/>
    <w:rsid w:val="003B1822"/>
    <w:rsid w:val="003B1D1A"/>
    <w:rsid w:val="003B309D"/>
    <w:rsid w:val="003B315E"/>
    <w:rsid w:val="003B3E5B"/>
    <w:rsid w:val="003B4083"/>
    <w:rsid w:val="003B572B"/>
    <w:rsid w:val="003B5DF2"/>
    <w:rsid w:val="003B64AC"/>
    <w:rsid w:val="003B7750"/>
    <w:rsid w:val="003C01BC"/>
    <w:rsid w:val="003C02D0"/>
    <w:rsid w:val="003C058E"/>
    <w:rsid w:val="003C0683"/>
    <w:rsid w:val="003C0F78"/>
    <w:rsid w:val="003C37D1"/>
    <w:rsid w:val="003C3B18"/>
    <w:rsid w:val="003C4449"/>
    <w:rsid w:val="003C44A8"/>
    <w:rsid w:val="003C46A8"/>
    <w:rsid w:val="003C4C02"/>
    <w:rsid w:val="003C4D17"/>
    <w:rsid w:val="003C4DC2"/>
    <w:rsid w:val="003C5FBC"/>
    <w:rsid w:val="003C6434"/>
    <w:rsid w:val="003D0566"/>
    <w:rsid w:val="003D1752"/>
    <w:rsid w:val="003D1971"/>
    <w:rsid w:val="003D1B59"/>
    <w:rsid w:val="003D1B83"/>
    <w:rsid w:val="003D1E43"/>
    <w:rsid w:val="003D237D"/>
    <w:rsid w:val="003D2DC8"/>
    <w:rsid w:val="003D3A35"/>
    <w:rsid w:val="003D47DF"/>
    <w:rsid w:val="003D48DD"/>
    <w:rsid w:val="003D516C"/>
    <w:rsid w:val="003D5BB4"/>
    <w:rsid w:val="003D6B2B"/>
    <w:rsid w:val="003D6D31"/>
    <w:rsid w:val="003D7812"/>
    <w:rsid w:val="003D7B6E"/>
    <w:rsid w:val="003D7F27"/>
    <w:rsid w:val="003E01CA"/>
    <w:rsid w:val="003E0E3C"/>
    <w:rsid w:val="003E1018"/>
    <w:rsid w:val="003E182F"/>
    <w:rsid w:val="003E230D"/>
    <w:rsid w:val="003E2821"/>
    <w:rsid w:val="003E3282"/>
    <w:rsid w:val="003E3370"/>
    <w:rsid w:val="003E5291"/>
    <w:rsid w:val="003E536A"/>
    <w:rsid w:val="003E5486"/>
    <w:rsid w:val="003E5AD5"/>
    <w:rsid w:val="003E5C22"/>
    <w:rsid w:val="003F11F6"/>
    <w:rsid w:val="003F157D"/>
    <w:rsid w:val="003F15E1"/>
    <w:rsid w:val="003F3BCF"/>
    <w:rsid w:val="003F4B86"/>
    <w:rsid w:val="003F6D3A"/>
    <w:rsid w:val="0040146C"/>
    <w:rsid w:val="004016BD"/>
    <w:rsid w:val="00401B69"/>
    <w:rsid w:val="00402426"/>
    <w:rsid w:val="00403133"/>
    <w:rsid w:val="0040466A"/>
    <w:rsid w:val="00404826"/>
    <w:rsid w:val="0040545F"/>
    <w:rsid w:val="004060FA"/>
    <w:rsid w:val="00406142"/>
    <w:rsid w:val="004065EF"/>
    <w:rsid w:val="00406DC6"/>
    <w:rsid w:val="00407729"/>
    <w:rsid w:val="00407F4A"/>
    <w:rsid w:val="00410B1C"/>
    <w:rsid w:val="004110D8"/>
    <w:rsid w:val="004113E5"/>
    <w:rsid w:val="004129FB"/>
    <w:rsid w:val="00412B02"/>
    <w:rsid w:val="004137AE"/>
    <w:rsid w:val="00413B21"/>
    <w:rsid w:val="00414263"/>
    <w:rsid w:val="00414808"/>
    <w:rsid w:val="00414A56"/>
    <w:rsid w:val="00415AF1"/>
    <w:rsid w:val="004171DC"/>
    <w:rsid w:val="004200AE"/>
    <w:rsid w:val="004210F2"/>
    <w:rsid w:val="0042117A"/>
    <w:rsid w:val="00421764"/>
    <w:rsid w:val="0042197A"/>
    <w:rsid w:val="00423943"/>
    <w:rsid w:val="00423C82"/>
    <w:rsid w:val="00424C23"/>
    <w:rsid w:val="0042649A"/>
    <w:rsid w:val="00426C1F"/>
    <w:rsid w:val="00426E8A"/>
    <w:rsid w:val="004301A6"/>
    <w:rsid w:val="004301E9"/>
    <w:rsid w:val="0043035F"/>
    <w:rsid w:val="0043093C"/>
    <w:rsid w:val="00430A93"/>
    <w:rsid w:val="004318A8"/>
    <w:rsid w:val="0043258C"/>
    <w:rsid w:val="00432CDD"/>
    <w:rsid w:val="0043474E"/>
    <w:rsid w:val="0043642B"/>
    <w:rsid w:val="004365CB"/>
    <w:rsid w:val="00436D8D"/>
    <w:rsid w:val="00436DEA"/>
    <w:rsid w:val="0044027A"/>
    <w:rsid w:val="0044065C"/>
    <w:rsid w:val="00440BCC"/>
    <w:rsid w:val="00440D68"/>
    <w:rsid w:val="004414BC"/>
    <w:rsid w:val="00442018"/>
    <w:rsid w:val="00442052"/>
    <w:rsid w:val="00442DD8"/>
    <w:rsid w:val="00444C76"/>
    <w:rsid w:val="00445E8E"/>
    <w:rsid w:val="004466E9"/>
    <w:rsid w:val="00446898"/>
    <w:rsid w:val="00446A47"/>
    <w:rsid w:val="00446BD5"/>
    <w:rsid w:val="0044715E"/>
    <w:rsid w:val="00447313"/>
    <w:rsid w:val="0045009F"/>
    <w:rsid w:val="00450383"/>
    <w:rsid w:val="0045093F"/>
    <w:rsid w:val="00450A0A"/>
    <w:rsid w:val="00450CF0"/>
    <w:rsid w:val="00452172"/>
    <w:rsid w:val="0045267E"/>
    <w:rsid w:val="00452C7E"/>
    <w:rsid w:val="00453636"/>
    <w:rsid w:val="0045448B"/>
    <w:rsid w:val="00454D69"/>
    <w:rsid w:val="00455560"/>
    <w:rsid w:val="00455DF8"/>
    <w:rsid w:val="004560B4"/>
    <w:rsid w:val="00457083"/>
    <w:rsid w:val="00457899"/>
    <w:rsid w:val="00457F42"/>
    <w:rsid w:val="00460010"/>
    <w:rsid w:val="004605AD"/>
    <w:rsid w:val="00460D4A"/>
    <w:rsid w:val="00462C17"/>
    <w:rsid w:val="004632CA"/>
    <w:rsid w:val="0046498D"/>
    <w:rsid w:val="00464A9D"/>
    <w:rsid w:val="00465243"/>
    <w:rsid w:val="00465E04"/>
    <w:rsid w:val="00466B8C"/>
    <w:rsid w:val="00466F26"/>
    <w:rsid w:val="00467C3E"/>
    <w:rsid w:val="004703D3"/>
    <w:rsid w:val="0047055E"/>
    <w:rsid w:val="00470EB4"/>
    <w:rsid w:val="00470F02"/>
    <w:rsid w:val="0047144A"/>
    <w:rsid w:val="00471751"/>
    <w:rsid w:val="0047175F"/>
    <w:rsid w:val="00471F9D"/>
    <w:rsid w:val="00472744"/>
    <w:rsid w:val="00472945"/>
    <w:rsid w:val="0047356C"/>
    <w:rsid w:val="004738A0"/>
    <w:rsid w:val="00474BC6"/>
    <w:rsid w:val="00474D39"/>
    <w:rsid w:val="00476843"/>
    <w:rsid w:val="00480154"/>
    <w:rsid w:val="00480CFE"/>
    <w:rsid w:val="00480D14"/>
    <w:rsid w:val="00482241"/>
    <w:rsid w:val="004829CC"/>
    <w:rsid w:val="00482FC0"/>
    <w:rsid w:val="004832C4"/>
    <w:rsid w:val="00484750"/>
    <w:rsid w:val="00484780"/>
    <w:rsid w:val="00484D05"/>
    <w:rsid w:val="004852A0"/>
    <w:rsid w:val="004856D7"/>
    <w:rsid w:val="00487515"/>
    <w:rsid w:val="00490268"/>
    <w:rsid w:val="00490309"/>
    <w:rsid w:val="00490616"/>
    <w:rsid w:val="00490BC1"/>
    <w:rsid w:val="004931AE"/>
    <w:rsid w:val="0049371A"/>
    <w:rsid w:val="00493DF1"/>
    <w:rsid w:val="00494CEC"/>
    <w:rsid w:val="00495103"/>
    <w:rsid w:val="004951F6"/>
    <w:rsid w:val="00496042"/>
    <w:rsid w:val="004965A8"/>
    <w:rsid w:val="004970DF"/>
    <w:rsid w:val="00497935"/>
    <w:rsid w:val="004A158D"/>
    <w:rsid w:val="004A1705"/>
    <w:rsid w:val="004A194F"/>
    <w:rsid w:val="004A2531"/>
    <w:rsid w:val="004A2A31"/>
    <w:rsid w:val="004A2DAA"/>
    <w:rsid w:val="004A33A4"/>
    <w:rsid w:val="004A33AF"/>
    <w:rsid w:val="004A35A9"/>
    <w:rsid w:val="004A3DE1"/>
    <w:rsid w:val="004A3FA7"/>
    <w:rsid w:val="004A405E"/>
    <w:rsid w:val="004A40A4"/>
    <w:rsid w:val="004A442A"/>
    <w:rsid w:val="004A5AB3"/>
    <w:rsid w:val="004A614A"/>
    <w:rsid w:val="004A631C"/>
    <w:rsid w:val="004A6AC1"/>
    <w:rsid w:val="004A7A5B"/>
    <w:rsid w:val="004A7BB0"/>
    <w:rsid w:val="004B07F9"/>
    <w:rsid w:val="004B125F"/>
    <w:rsid w:val="004B1497"/>
    <w:rsid w:val="004B20F6"/>
    <w:rsid w:val="004B2561"/>
    <w:rsid w:val="004B4231"/>
    <w:rsid w:val="004B4559"/>
    <w:rsid w:val="004B458B"/>
    <w:rsid w:val="004B4F41"/>
    <w:rsid w:val="004B4FE8"/>
    <w:rsid w:val="004B6CB1"/>
    <w:rsid w:val="004B7CCA"/>
    <w:rsid w:val="004B7D70"/>
    <w:rsid w:val="004C02ED"/>
    <w:rsid w:val="004C0CCF"/>
    <w:rsid w:val="004C174D"/>
    <w:rsid w:val="004C1BF9"/>
    <w:rsid w:val="004C6AF8"/>
    <w:rsid w:val="004C725B"/>
    <w:rsid w:val="004D0A58"/>
    <w:rsid w:val="004D0D04"/>
    <w:rsid w:val="004D162A"/>
    <w:rsid w:val="004D27DD"/>
    <w:rsid w:val="004D2C57"/>
    <w:rsid w:val="004D3663"/>
    <w:rsid w:val="004D3CF1"/>
    <w:rsid w:val="004D42AA"/>
    <w:rsid w:val="004D5409"/>
    <w:rsid w:val="004D6377"/>
    <w:rsid w:val="004D6705"/>
    <w:rsid w:val="004D765A"/>
    <w:rsid w:val="004D7E64"/>
    <w:rsid w:val="004E00B7"/>
    <w:rsid w:val="004E10D6"/>
    <w:rsid w:val="004E10D7"/>
    <w:rsid w:val="004E198A"/>
    <w:rsid w:val="004E1FA1"/>
    <w:rsid w:val="004E275B"/>
    <w:rsid w:val="004E2896"/>
    <w:rsid w:val="004E3B0F"/>
    <w:rsid w:val="004E490D"/>
    <w:rsid w:val="004E499B"/>
    <w:rsid w:val="004E68BE"/>
    <w:rsid w:val="004E6D28"/>
    <w:rsid w:val="004E706C"/>
    <w:rsid w:val="004E7248"/>
    <w:rsid w:val="004F008D"/>
    <w:rsid w:val="004F0208"/>
    <w:rsid w:val="004F02DF"/>
    <w:rsid w:val="004F08EE"/>
    <w:rsid w:val="004F0BFE"/>
    <w:rsid w:val="004F1C9F"/>
    <w:rsid w:val="004F258C"/>
    <w:rsid w:val="004F453E"/>
    <w:rsid w:val="004F4611"/>
    <w:rsid w:val="004F5B08"/>
    <w:rsid w:val="004F72C6"/>
    <w:rsid w:val="00500166"/>
    <w:rsid w:val="00500AFA"/>
    <w:rsid w:val="00500C2B"/>
    <w:rsid w:val="00501100"/>
    <w:rsid w:val="005011A2"/>
    <w:rsid w:val="00501767"/>
    <w:rsid w:val="00501DF5"/>
    <w:rsid w:val="00502438"/>
    <w:rsid w:val="00503C22"/>
    <w:rsid w:val="00503C8A"/>
    <w:rsid w:val="0050441C"/>
    <w:rsid w:val="005045FC"/>
    <w:rsid w:val="00504918"/>
    <w:rsid w:val="00504DA4"/>
    <w:rsid w:val="00504F9F"/>
    <w:rsid w:val="00505112"/>
    <w:rsid w:val="00505C05"/>
    <w:rsid w:val="00507C15"/>
    <w:rsid w:val="00512503"/>
    <w:rsid w:val="005132EB"/>
    <w:rsid w:val="00513DAB"/>
    <w:rsid w:val="00514BE7"/>
    <w:rsid w:val="00514CBF"/>
    <w:rsid w:val="00514D54"/>
    <w:rsid w:val="00516658"/>
    <w:rsid w:val="00516869"/>
    <w:rsid w:val="00516C47"/>
    <w:rsid w:val="00517B17"/>
    <w:rsid w:val="0052016A"/>
    <w:rsid w:val="00520BDA"/>
    <w:rsid w:val="0052371D"/>
    <w:rsid w:val="00523A4F"/>
    <w:rsid w:val="00523EE9"/>
    <w:rsid w:val="00524748"/>
    <w:rsid w:val="00524BCC"/>
    <w:rsid w:val="005253A3"/>
    <w:rsid w:val="005253CF"/>
    <w:rsid w:val="0052576F"/>
    <w:rsid w:val="00525F40"/>
    <w:rsid w:val="00526EC6"/>
    <w:rsid w:val="0052774F"/>
    <w:rsid w:val="00527BDF"/>
    <w:rsid w:val="00530388"/>
    <w:rsid w:val="00531050"/>
    <w:rsid w:val="005315BF"/>
    <w:rsid w:val="005318EE"/>
    <w:rsid w:val="005324CB"/>
    <w:rsid w:val="00532588"/>
    <w:rsid w:val="005330E1"/>
    <w:rsid w:val="00533389"/>
    <w:rsid w:val="00534F4C"/>
    <w:rsid w:val="00534F82"/>
    <w:rsid w:val="005359D5"/>
    <w:rsid w:val="005360DF"/>
    <w:rsid w:val="00536155"/>
    <w:rsid w:val="00536164"/>
    <w:rsid w:val="00536311"/>
    <w:rsid w:val="005367B9"/>
    <w:rsid w:val="00536C94"/>
    <w:rsid w:val="0054113D"/>
    <w:rsid w:val="005415FB"/>
    <w:rsid w:val="0054194F"/>
    <w:rsid w:val="00541D04"/>
    <w:rsid w:val="00543387"/>
    <w:rsid w:val="005435D4"/>
    <w:rsid w:val="005435E1"/>
    <w:rsid w:val="00543D6A"/>
    <w:rsid w:val="005440CD"/>
    <w:rsid w:val="00544946"/>
    <w:rsid w:val="00544948"/>
    <w:rsid w:val="005450F5"/>
    <w:rsid w:val="00545265"/>
    <w:rsid w:val="00545A6D"/>
    <w:rsid w:val="00546509"/>
    <w:rsid w:val="0054692A"/>
    <w:rsid w:val="00547289"/>
    <w:rsid w:val="005473A6"/>
    <w:rsid w:val="0054749B"/>
    <w:rsid w:val="00547AFA"/>
    <w:rsid w:val="00547BD0"/>
    <w:rsid w:val="005509F5"/>
    <w:rsid w:val="00551584"/>
    <w:rsid w:val="005516F9"/>
    <w:rsid w:val="00551EFF"/>
    <w:rsid w:val="00551FF2"/>
    <w:rsid w:val="00552448"/>
    <w:rsid w:val="00552DFB"/>
    <w:rsid w:val="00552F34"/>
    <w:rsid w:val="00553244"/>
    <w:rsid w:val="00553B31"/>
    <w:rsid w:val="0055498D"/>
    <w:rsid w:val="00554E5D"/>
    <w:rsid w:val="00555C9F"/>
    <w:rsid w:val="00556927"/>
    <w:rsid w:val="00556E12"/>
    <w:rsid w:val="00560571"/>
    <w:rsid w:val="00560844"/>
    <w:rsid w:val="005612FB"/>
    <w:rsid w:val="00562576"/>
    <w:rsid w:val="00562B3E"/>
    <w:rsid w:val="00563B7C"/>
    <w:rsid w:val="00563BEE"/>
    <w:rsid w:val="00563CB9"/>
    <w:rsid w:val="00564846"/>
    <w:rsid w:val="005648C4"/>
    <w:rsid w:val="00566645"/>
    <w:rsid w:val="0056667F"/>
    <w:rsid w:val="00570C71"/>
    <w:rsid w:val="0057253A"/>
    <w:rsid w:val="005734B4"/>
    <w:rsid w:val="0057351F"/>
    <w:rsid w:val="00573A2E"/>
    <w:rsid w:val="00573C23"/>
    <w:rsid w:val="00573D11"/>
    <w:rsid w:val="00574772"/>
    <w:rsid w:val="00575F32"/>
    <w:rsid w:val="00576091"/>
    <w:rsid w:val="0057611A"/>
    <w:rsid w:val="005761BC"/>
    <w:rsid w:val="00580071"/>
    <w:rsid w:val="0058013C"/>
    <w:rsid w:val="00580449"/>
    <w:rsid w:val="005806C5"/>
    <w:rsid w:val="00580AA8"/>
    <w:rsid w:val="005815CC"/>
    <w:rsid w:val="00582CD6"/>
    <w:rsid w:val="00582F90"/>
    <w:rsid w:val="0058403B"/>
    <w:rsid w:val="00584927"/>
    <w:rsid w:val="00585B15"/>
    <w:rsid w:val="00587AE3"/>
    <w:rsid w:val="005908DF"/>
    <w:rsid w:val="00590B57"/>
    <w:rsid w:val="005926D8"/>
    <w:rsid w:val="005942E1"/>
    <w:rsid w:val="00594764"/>
    <w:rsid w:val="00594C0E"/>
    <w:rsid w:val="00595203"/>
    <w:rsid w:val="005954F4"/>
    <w:rsid w:val="00595B3F"/>
    <w:rsid w:val="0059650A"/>
    <w:rsid w:val="005966C5"/>
    <w:rsid w:val="00596EA4"/>
    <w:rsid w:val="005A00EA"/>
    <w:rsid w:val="005A01FE"/>
    <w:rsid w:val="005A0A4E"/>
    <w:rsid w:val="005A0C1B"/>
    <w:rsid w:val="005A19A7"/>
    <w:rsid w:val="005A2F29"/>
    <w:rsid w:val="005A3C78"/>
    <w:rsid w:val="005A4C29"/>
    <w:rsid w:val="005A4F5B"/>
    <w:rsid w:val="005A5340"/>
    <w:rsid w:val="005A5705"/>
    <w:rsid w:val="005A5A1D"/>
    <w:rsid w:val="005A6200"/>
    <w:rsid w:val="005A773E"/>
    <w:rsid w:val="005B053A"/>
    <w:rsid w:val="005B07BC"/>
    <w:rsid w:val="005B0C3B"/>
    <w:rsid w:val="005B0C91"/>
    <w:rsid w:val="005B145C"/>
    <w:rsid w:val="005B1477"/>
    <w:rsid w:val="005B16B8"/>
    <w:rsid w:val="005B1776"/>
    <w:rsid w:val="005B1F77"/>
    <w:rsid w:val="005B226E"/>
    <w:rsid w:val="005B3265"/>
    <w:rsid w:val="005B4034"/>
    <w:rsid w:val="005B4932"/>
    <w:rsid w:val="005B51D6"/>
    <w:rsid w:val="005B7609"/>
    <w:rsid w:val="005B7D2B"/>
    <w:rsid w:val="005C1353"/>
    <w:rsid w:val="005C16DF"/>
    <w:rsid w:val="005C1D09"/>
    <w:rsid w:val="005C227B"/>
    <w:rsid w:val="005C26FB"/>
    <w:rsid w:val="005C2C20"/>
    <w:rsid w:val="005C3A0A"/>
    <w:rsid w:val="005C4080"/>
    <w:rsid w:val="005C51F5"/>
    <w:rsid w:val="005C6AC6"/>
    <w:rsid w:val="005C7C2B"/>
    <w:rsid w:val="005D0824"/>
    <w:rsid w:val="005D0FEE"/>
    <w:rsid w:val="005D1B26"/>
    <w:rsid w:val="005D1D3E"/>
    <w:rsid w:val="005D2052"/>
    <w:rsid w:val="005D32A6"/>
    <w:rsid w:val="005D34B1"/>
    <w:rsid w:val="005D3593"/>
    <w:rsid w:val="005D4983"/>
    <w:rsid w:val="005D4DFB"/>
    <w:rsid w:val="005D4FC2"/>
    <w:rsid w:val="005D514A"/>
    <w:rsid w:val="005D5922"/>
    <w:rsid w:val="005D5BBF"/>
    <w:rsid w:val="005D6323"/>
    <w:rsid w:val="005D6925"/>
    <w:rsid w:val="005D6EEE"/>
    <w:rsid w:val="005D773C"/>
    <w:rsid w:val="005D7B6E"/>
    <w:rsid w:val="005E0526"/>
    <w:rsid w:val="005E06A1"/>
    <w:rsid w:val="005E146D"/>
    <w:rsid w:val="005E161B"/>
    <w:rsid w:val="005E27BB"/>
    <w:rsid w:val="005E2B8E"/>
    <w:rsid w:val="005E2FCD"/>
    <w:rsid w:val="005E3073"/>
    <w:rsid w:val="005E3759"/>
    <w:rsid w:val="005E399A"/>
    <w:rsid w:val="005E3DAC"/>
    <w:rsid w:val="005E3F23"/>
    <w:rsid w:val="005E642A"/>
    <w:rsid w:val="005E64F9"/>
    <w:rsid w:val="005E6CB8"/>
    <w:rsid w:val="005E7AEC"/>
    <w:rsid w:val="005E7D1A"/>
    <w:rsid w:val="005F05A2"/>
    <w:rsid w:val="005F110B"/>
    <w:rsid w:val="005F13F2"/>
    <w:rsid w:val="005F1B4F"/>
    <w:rsid w:val="005F202E"/>
    <w:rsid w:val="005F340C"/>
    <w:rsid w:val="005F5F03"/>
    <w:rsid w:val="005F66B3"/>
    <w:rsid w:val="006000A0"/>
    <w:rsid w:val="0060055F"/>
    <w:rsid w:val="006011D6"/>
    <w:rsid w:val="0060122C"/>
    <w:rsid w:val="00601861"/>
    <w:rsid w:val="00601D6D"/>
    <w:rsid w:val="00602B75"/>
    <w:rsid w:val="006032F3"/>
    <w:rsid w:val="006036C3"/>
    <w:rsid w:val="00603878"/>
    <w:rsid w:val="0060442C"/>
    <w:rsid w:val="00604BFF"/>
    <w:rsid w:val="0060574C"/>
    <w:rsid w:val="00605A73"/>
    <w:rsid w:val="00606752"/>
    <w:rsid w:val="00606806"/>
    <w:rsid w:val="006069A9"/>
    <w:rsid w:val="00606A0A"/>
    <w:rsid w:val="00611BFA"/>
    <w:rsid w:val="006124ED"/>
    <w:rsid w:val="00612AE4"/>
    <w:rsid w:val="0061306C"/>
    <w:rsid w:val="00614A84"/>
    <w:rsid w:val="00615049"/>
    <w:rsid w:val="006152B2"/>
    <w:rsid w:val="00616A47"/>
    <w:rsid w:val="0061770F"/>
    <w:rsid w:val="00617CEB"/>
    <w:rsid w:val="006203BC"/>
    <w:rsid w:val="00620435"/>
    <w:rsid w:val="0062069E"/>
    <w:rsid w:val="00620935"/>
    <w:rsid w:val="00620F16"/>
    <w:rsid w:val="006210D8"/>
    <w:rsid w:val="00621150"/>
    <w:rsid w:val="00621683"/>
    <w:rsid w:val="0062248C"/>
    <w:rsid w:val="00622748"/>
    <w:rsid w:val="00623932"/>
    <w:rsid w:val="00623B97"/>
    <w:rsid w:val="00624AC5"/>
    <w:rsid w:val="00624FC8"/>
    <w:rsid w:val="006251F3"/>
    <w:rsid w:val="006255FE"/>
    <w:rsid w:val="0063094D"/>
    <w:rsid w:val="00631682"/>
    <w:rsid w:val="00631FAC"/>
    <w:rsid w:val="00631FFF"/>
    <w:rsid w:val="00633722"/>
    <w:rsid w:val="00633AC0"/>
    <w:rsid w:val="00634F08"/>
    <w:rsid w:val="00635054"/>
    <w:rsid w:val="00635580"/>
    <w:rsid w:val="00635C29"/>
    <w:rsid w:val="00635D4A"/>
    <w:rsid w:val="006366D0"/>
    <w:rsid w:val="00636B16"/>
    <w:rsid w:val="00636B34"/>
    <w:rsid w:val="00636C11"/>
    <w:rsid w:val="00637C8F"/>
    <w:rsid w:val="0064071A"/>
    <w:rsid w:val="00640F91"/>
    <w:rsid w:val="006411CE"/>
    <w:rsid w:val="00642174"/>
    <w:rsid w:val="00642283"/>
    <w:rsid w:val="00643EBB"/>
    <w:rsid w:val="00644949"/>
    <w:rsid w:val="00644B3E"/>
    <w:rsid w:val="00645083"/>
    <w:rsid w:val="006451C8"/>
    <w:rsid w:val="00645999"/>
    <w:rsid w:val="00645BFB"/>
    <w:rsid w:val="006461B3"/>
    <w:rsid w:val="00646480"/>
    <w:rsid w:val="00646493"/>
    <w:rsid w:val="00647F23"/>
    <w:rsid w:val="00650455"/>
    <w:rsid w:val="00651BF2"/>
    <w:rsid w:val="00652443"/>
    <w:rsid w:val="00652542"/>
    <w:rsid w:val="00652BE8"/>
    <w:rsid w:val="00652F66"/>
    <w:rsid w:val="00653A09"/>
    <w:rsid w:val="0065442A"/>
    <w:rsid w:val="00654B5B"/>
    <w:rsid w:val="006550B4"/>
    <w:rsid w:val="00655A36"/>
    <w:rsid w:val="00655CCB"/>
    <w:rsid w:val="00656AD7"/>
    <w:rsid w:val="006571DB"/>
    <w:rsid w:val="006613B4"/>
    <w:rsid w:val="00661787"/>
    <w:rsid w:val="006621CD"/>
    <w:rsid w:val="00662E4D"/>
    <w:rsid w:val="00663B7A"/>
    <w:rsid w:val="00663D04"/>
    <w:rsid w:val="00663D12"/>
    <w:rsid w:val="006642AA"/>
    <w:rsid w:val="00664940"/>
    <w:rsid w:val="00664E28"/>
    <w:rsid w:val="0066541F"/>
    <w:rsid w:val="00667A23"/>
    <w:rsid w:val="0067238B"/>
    <w:rsid w:val="006727DC"/>
    <w:rsid w:val="00672E21"/>
    <w:rsid w:val="00673E21"/>
    <w:rsid w:val="0067473A"/>
    <w:rsid w:val="00674CB3"/>
    <w:rsid w:val="0067660A"/>
    <w:rsid w:val="00676AFB"/>
    <w:rsid w:val="00676B74"/>
    <w:rsid w:val="00677670"/>
    <w:rsid w:val="00677DCE"/>
    <w:rsid w:val="00680168"/>
    <w:rsid w:val="00680A7C"/>
    <w:rsid w:val="0068112C"/>
    <w:rsid w:val="00681C29"/>
    <w:rsid w:val="006837C6"/>
    <w:rsid w:val="00683A2D"/>
    <w:rsid w:val="00683C8E"/>
    <w:rsid w:val="00683D5F"/>
    <w:rsid w:val="00684CCB"/>
    <w:rsid w:val="00684D5B"/>
    <w:rsid w:val="00684F3B"/>
    <w:rsid w:val="00684F79"/>
    <w:rsid w:val="006854BE"/>
    <w:rsid w:val="00686DE6"/>
    <w:rsid w:val="006875BE"/>
    <w:rsid w:val="00687E42"/>
    <w:rsid w:val="00687E63"/>
    <w:rsid w:val="006900B0"/>
    <w:rsid w:val="006901F6"/>
    <w:rsid w:val="00690889"/>
    <w:rsid w:val="006912AB"/>
    <w:rsid w:val="00691F67"/>
    <w:rsid w:val="0069243A"/>
    <w:rsid w:val="00692E1F"/>
    <w:rsid w:val="006930DB"/>
    <w:rsid w:val="00693151"/>
    <w:rsid w:val="00693730"/>
    <w:rsid w:val="00693CA6"/>
    <w:rsid w:val="006944CD"/>
    <w:rsid w:val="00694FA8"/>
    <w:rsid w:val="00695874"/>
    <w:rsid w:val="00695B26"/>
    <w:rsid w:val="00696A31"/>
    <w:rsid w:val="00696CB5"/>
    <w:rsid w:val="00696D3A"/>
    <w:rsid w:val="006A0514"/>
    <w:rsid w:val="006A0A81"/>
    <w:rsid w:val="006A1383"/>
    <w:rsid w:val="006A1883"/>
    <w:rsid w:val="006A1AC4"/>
    <w:rsid w:val="006A1C47"/>
    <w:rsid w:val="006A2FCF"/>
    <w:rsid w:val="006A46D6"/>
    <w:rsid w:val="006A64DA"/>
    <w:rsid w:val="006A679E"/>
    <w:rsid w:val="006A68AD"/>
    <w:rsid w:val="006B2E5D"/>
    <w:rsid w:val="006B56D1"/>
    <w:rsid w:val="006B6697"/>
    <w:rsid w:val="006B6DB0"/>
    <w:rsid w:val="006B7477"/>
    <w:rsid w:val="006B7778"/>
    <w:rsid w:val="006C013B"/>
    <w:rsid w:val="006C03B7"/>
    <w:rsid w:val="006C0F39"/>
    <w:rsid w:val="006C0FA0"/>
    <w:rsid w:val="006C1492"/>
    <w:rsid w:val="006C1689"/>
    <w:rsid w:val="006C2B0A"/>
    <w:rsid w:val="006C3D8C"/>
    <w:rsid w:val="006C65A5"/>
    <w:rsid w:val="006C7020"/>
    <w:rsid w:val="006D03D4"/>
    <w:rsid w:val="006D07FD"/>
    <w:rsid w:val="006D17C6"/>
    <w:rsid w:val="006D1E61"/>
    <w:rsid w:val="006D1E82"/>
    <w:rsid w:val="006D29DC"/>
    <w:rsid w:val="006D2BF4"/>
    <w:rsid w:val="006D3AB4"/>
    <w:rsid w:val="006D3F9E"/>
    <w:rsid w:val="006D5983"/>
    <w:rsid w:val="006D61E9"/>
    <w:rsid w:val="006D65EF"/>
    <w:rsid w:val="006D673E"/>
    <w:rsid w:val="006D7383"/>
    <w:rsid w:val="006D7865"/>
    <w:rsid w:val="006D7A2D"/>
    <w:rsid w:val="006D7B05"/>
    <w:rsid w:val="006D7B43"/>
    <w:rsid w:val="006E001E"/>
    <w:rsid w:val="006E0A39"/>
    <w:rsid w:val="006E0EC9"/>
    <w:rsid w:val="006E1CC3"/>
    <w:rsid w:val="006E25A3"/>
    <w:rsid w:val="006E2AAE"/>
    <w:rsid w:val="006E3286"/>
    <w:rsid w:val="006E32DE"/>
    <w:rsid w:val="006E33FF"/>
    <w:rsid w:val="006E3BE2"/>
    <w:rsid w:val="006E47CA"/>
    <w:rsid w:val="006E4958"/>
    <w:rsid w:val="006E4EDA"/>
    <w:rsid w:val="006E52EC"/>
    <w:rsid w:val="006E63E7"/>
    <w:rsid w:val="006E6796"/>
    <w:rsid w:val="006E6B3C"/>
    <w:rsid w:val="006E7555"/>
    <w:rsid w:val="006E773F"/>
    <w:rsid w:val="006F0BFC"/>
    <w:rsid w:val="006F0E8D"/>
    <w:rsid w:val="006F10F1"/>
    <w:rsid w:val="006F1365"/>
    <w:rsid w:val="006F2166"/>
    <w:rsid w:val="006F279D"/>
    <w:rsid w:val="006F312F"/>
    <w:rsid w:val="006F39E7"/>
    <w:rsid w:val="006F3ECB"/>
    <w:rsid w:val="006F44CE"/>
    <w:rsid w:val="006F5AE3"/>
    <w:rsid w:val="006F61A5"/>
    <w:rsid w:val="006F6BD9"/>
    <w:rsid w:val="006F6DC2"/>
    <w:rsid w:val="006F7498"/>
    <w:rsid w:val="0070027F"/>
    <w:rsid w:val="007019BE"/>
    <w:rsid w:val="0070213A"/>
    <w:rsid w:val="007022A9"/>
    <w:rsid w:val="00702451"/>
    <w:rsid w:val="0070298A"/>
    <w:rsid w:val="00703FFB"/>
    <w:rsid w:val="00704965"/>
    <w:rsid w:val="00704E06"/>
    <w:rsid w:val="00705538"/>
    <w:rsid w:val="00706DBC"/>
    <w:rsid w:val="00707521"/>
    <w:rsid w:val="0070792E"/>
    <w:rsid w:val="00710036"/>
    <w:rsid w:val="0071208B"/>
    <w:rsid w:val="00714BA3"/>
    <w:rsid w:val="007150DB"/>
    <w:rsid w:val="007151AB"/>
    <w:rsid w:val="00716B02"/>
    <w:rsid w:val="00716C68"/>
    <w:rsid w:val="0071721D"/>
    <w:rsid w:val="00720FE4"/>
    <w:rsid w:val="007216D5"/>
    <w:rsid w:val="0072294B"/>
    <w:rsid w:val="007231EB"/>
    <w:rsid w:val="00724A7E"/>
    <w:rsid w:val="00724B6D"/>
    <w:rsid w:val="00725095"/>
    <w:rsid w:val="007259AA"/>
    <w:rsid w:val="00725B20"/>
    <w:rsid w:val="0072763E"/>
    <w:rsid w:val="00727F04"/>
    <w:rsid w:val="00730772"/>
    <w:rsid w:val="00730CC1"/>
    <w:rsid w:val="00731811"/>
    <w:rsid w:val="00731823"/>
    <w:rsid w:val="00731C14"/>
    <w:rsid w:val="00731E4D"/>
    <w:rsid w:val="0073212E"/>
    <w:rsid w:val="00732F0E"/>
    <w:rsid w:val="0073305C"/>
    <w:rsid w:val="00733234"/>
    <w:rsid w:val="0073401A"/>
    <w:rsid w:val="00734C28"/>
    <w:rsid w:val="00734DFA"/>
    <w:rsid w:val="00734FF6"/>
    <w:rsid w:val="00735C88"/>
    <w:rsid w:val="00736725"/>
    <w:rsid w:val="00736B45"/>
    <w:rsid w:val="00737592"/>
    <w:rsid w:val="00740D22"/>
    <w:rsid w:val="00741A13"/>
    <w:rsid w:val="00741B5C"/>
    <w:rsid w:val="0074318A"/>
    <w:rsid w:val="00744090"/>
    <w:rsid w:val="007443D9"/>
    <w:rsid w:val="007447CA"/>
    <w:rsid w:val="00744ECD"/>
    <w:rsid w:val="00745685"/>
    <w:rsid w:val="00745F0A"/>
    <w:rsid w:val="00746525"/>
    <w:rsid w:val="0074680F"/>
    <w:rsid w:val="007470C4"/>
    <w:rsid w:val="00750613"/>
    <w:rsid w:val="00750681"/>
    <w:rsid w:val="00750CCE"/>
    <w:rsid w:val="0075117D"/>
    <w:rsid w:val="0075131D"/>
    <w:rsid w:val="0075190B"/>
    <w:rsid w:val="00752442"/>
    <w:rsid w:val="0075388D"/>
    <w:rsid w:val="00753DDD"/>
    <w:rsid w:val="0075428A"/>
    <w:rsid w:val="00754346"/>
    <w:rsid w:val="0075481C"/>
    <w:rsid w:val="00754E7B"/>
    <w:rsid w:val="00755DF2"/>
    <w:rsid w:val="00756813"/>
    <w:rsid w:val="00756E4F"/>
    <w:rsid w:val="00757199"/>
    <w:rsid w:val="00757275"/>
    <w:rsid w:val="0075758A"/>
    <w:rsid w:val="007579C6"/>
    <w:rsid w:val="00757BC6"/>
    <w:rsid w:val="00760246"/>
    <w:rsid w:val="00761991"/>
    <w:rsid w:val="00763120"/>
    <w:rsid w:val="00763DFA"/>
    <w:rsid w:val="00763F40"/>
    <w:rsid w:val="007649BC"/>
    <w:rsid w:val="00764B5D"/>
    <w:rsid w:val="00764F52"/>
    <w:rsid w:val="00765A71"/>
    <w:rsid w:val="00766494"/>
    <w:rsid w:val="00766CE2"/>
    <w:rsid w:val="00766FA7"/>
    <w:rsid w:val="007675B1"/>
    <w:rsid w:val="00767CAC"/>
    <w:rsid w:val="00770A3A"/>
    <w:rsid w:val="0077255B"/>
    <w:rsid w:val="00773BC1"/>
    <w:rsid w:val="00773C2B"/>
    <w:rsid w:val="0077460A"/>
    <w:rsid w:val="00774F95"/>
    <w:rsid w:val="007759CF"/>
    <w:rsid w:val="007763EC"/>
    <w:rsid w:val="00776860"/>
    <w:rsid w:val="00777BB2"/>
    <w:rsid w:val="00780807"/>
    <w:rsid w:val="00781810"/>
    <w:rsid w:val="00781BFB"/>
    <w:rsid w:val="00781E25"/>
    <w:rsid w:val="00782788"/>
    <w:rsid w:val="0078288A"/>
    <w:rsid w:val="00782A5D"/>
    <w:rsid w:val="00782ADC"/>
    <w:rsid w:val="00782FC7"/>
    <w:rsid w:val="00783DCE"/>
    <w:rsid w:val="00785052"/>
    <w:rsid w:val="00785252"/>
    <w:rsid w:val="00785ACB"/>
    <w:rsid w:val="00785CD4"/>
    <w:rsid w:val="007866DD"/>
    <w:rsid w:val="00786CE6"/>
    <w:rsid w:val="00787B3F"/>
    <w:rsid w:val="00790429"/>
    <w:rsid w:val="007911DF"/>
    <w:rsid w:val="00791A44"/>
    <w:rsid w:val="00791AAD"/>
    <w:rsid w:val="00795859"/>
    <w:rsid w:val="00795D64"/>
    <w:rsid w:val="00795F5F"/>
    <w:rsid w:val="0079623D"/>
    <w:rsid w:val="00796AA9"/>
    <w:rsid w:val="00797488"/>
    <w:rsid w:val="007A23FD"/>
    <w:rsid w:val="007A330C"/>
    <w:rsid w:val="007A3351"/>
    <w:rsid w:val="007A3ADF"/>
    <w:rsid w:val="007A4A4A"/>
    <w:rsid w:val="007A5552"/>
    <w:rsid w:val="007A564B"/>
    <w:rsid w:val="007A5B86"/>
    <w:rsid w:val="007A6BAB"/>
    <w:rsid w:val="007A6F7D"/>
    <w:rsid w:val="007A793C"/>
    <w:rsid w:val="007B00AD"/>
    <w:rsid w:val="007B09B1"/>
    <w:rsid w:val="007B162F"/>
    <w:rsid w:val="007B229B"/>
    <w:rsid w:val="007B23BB"/>
    <w:rsid w:val="007B2542"/>
    <w:rsid w:val="007B6466"/>
    <w:rsid w:val="007C024E"/>
    <w:rsid w:val="007C03EB"/>
    <w:rsid w:val="007C21E7"/>
    <w:rsid w:val="007C2AFE"/>
    <w:rsid w:val="007C2FD3"/>
    <w:rsid w:val="007C3CAF"/>
    <w:rsid w:val="007C6A15"/>
    <w:rsid w:val="007C6B9A"/>
    <w:rsid w:val="007C7A98"/>
    <w:rsid w:val="007C7B67"/>
    <w:rsid w:val="007D0B34"/>
    <w:rsid w:val="007D1471"/>
    <w:rsid w:val="007D1605"/>
    <w:rsid w:val="007D176B"/>
    <w:rsid w:val="007D18F6"/>
    <w:rsid w:val="007D1E82"/>
    <w:rsid w:val="007D28C2"/>
    <w:rsid w:val="007D2989"/>
    <w:rsid w:val="007D362A"/>
    <w:rsid w:val="007D375A"/>
    <w:rsid w:val="007D4370"/>
    <w:rsid w:val="007D4B4F"/>
    <w:rsid w:val="007D4E43"/>
    <w:rsid w:val="007D5CC5"/>
    <w:rsid w:val="007D6367"/>
    <w:rsid w:val="007E0BC4"/>
    <w:rsid w:val="007E11A4"/>
    <w:rsid w:val="007E1D47"/>
    <w:rsid w:val="007E264D"/>
    <w:rsid w:val="007E2652"/>
    <w:rsid w:val="007E2CF9"/>
    <w:rsid w:val="007E39E0"/>
    <w:rsid w:val="007E39EA"/>
    <w:rsid w:val="007E5890"/>
    <w:rsid w:val="007E5BB0"/>
    <w:rsid w:val="007E71A5"/>
    <w:rsid w:val="007E7606"/>
    <w:rsid w:val="007F0757"/>
    <w:rsid w:val="007F1D53"/>
    <w:rsid w:val="007F2050"/>
    <w:rsid w:val="007F2160"/>
    <w:rsid w:val="007F2587"/>
    <w:rsid w:val="007F2E9D"/>
    <w:rsid w:val="007F365F"/>
    <w:rsid w:val="007F424B"/>
    <w:rsid w:val="007F45AE"/>
    <w:rsid w:val="007F4682"/>
    <w:rsid w:val="007F4FD7"/>
    <w:rsid w:val="007F51B7"/>
    <w:rsid w:val="007F5662"/>
    <w:rsid w:val="007F58C1"/>
    <w:rsid w:val="007F6F67"/>
    <w:rsid w:val="007F7047"/>
    <w:rsid w:val="007F7BD5"/>
    <w:rsid w:val="0080125D"/>
    <w:rsid w:val="00801B00"/>
    <w:rsid w:val="00801D44"/>
    <w:rsid w:val="00801F6B"/>
    <w:rsid w:val="00802ABD"/>
    <w:rsid w:val="00802CB3"/>
    <w:rsid w:val="00803029"/>
    <w:rsid w:val="0080306F"/>
    <w:rsid w:val="00803332"/>
    <w:rsid w:val="00803792"/>
    <w:rsid w:val="00804441"/>
    <w:rsid w:val="00805692"/>
    <w:rsid w:val="00805D8C"/>
    <w:rsid w:val="00806968"/>
    <w:rsid w:val="0080710C"/>
    <w:rsid w:val="00810D4B"/>
    <w:rsid w:val="00810D5E"/>
    <w:rsid w:val="00812533"/>
    <w:rsid w:val="00813A3D"/>
    <w:rsid w:val="00813D53"/>
    <w:rsid w:val="0081509C"/>
    <w:rsid w:val="0081569F"/>
    <w:rsid w:val="00815B58"/>
    <w:rsid w:val="00817828"/>
    <w:rsid w:val="00817CAA"/>
    <w:rsid w:val="00817D76"/>
    <w:rsid w:val="0082059C"/>
    <w:rsid w:val="0082062F"/>
    <w:rsid w:val="0082194C"/>
    <w:rsid w:val="00821EAB"/>
    <w:rsid w:val="00821F41"/>
    <w:rsid w:val="008229EA"/>
    <w:rsid w:val="00822F25"/>
    <w:rsid w:val="008249C0"/>
    <w:rsid w:val="00825584"/>
    <w:rsid w:val="00826833"/>
    <w:rsid w:val="00826B3B"/>
    <w:rsid w:val="008275F2"/>
    <w:rsid w:val="00827DD3"/>
    <w:rsid w:val="008305AB"/>
    <w:rsid w:val="00832A3E"/>
    <w:rsid w:val="008333E5"/>
    <w:rsid w:val="008334BA"/>
    <w:rsid w:val="00833B48"/>
    <w:rsid w:val="00835BDD"/>
    <w:rsid w:val="008376DC"/>
    <w:rsid w:val="00837A68"/>
    <w:rsid w:val="00841A62"/>
    <w:rsid w:val="008423DC"/>
    <w:rsid w:val="00842E15"/>
    <w:rsid w:val="008453AD"/>
    <w:rsid w:val="0084685A"/>
    <w:rsid w:val="008469F3"/>
    <w:rsid w:val="00850C25"/>
    <w:rsid w:val="00852667"/>
    <w:rsid w:val="00852DE4"/>
    <w:rsid w:val="00852EF0"/>
    <w:rsid w:val="008532E7"/>
    <w:rsid w:val="00853584"/>
    <w:rsid w:val="008537B8"/>
    <w:rsid w:val="00854E07"/>
    <w:rsid w:val="00855662"/>
    <w:rsid w:val="008562AF"/>
    <w:rsid w:val="00856EA6"/>
    <w:rsid w:val="00857F01"/>
    <w:rsid w:val="00857FBF"/>
    <w:rsid w:val="00860598"/>
    <w:rsid w:val="00861909"/>
    <w:rsid w:val="00861B61"/>
    <w:rsid w:val="00861E7C"/>
    <w:rsid w:val="008623FC"/>
    <w:rsid w:val="00862803"/>
    <w:rsid w:val="00863112"/>
    <w:rsid w:val="00863C3B"/>
    <w:rsid w:val="00864A2F"/>
    <w:rsid w:val="00864E1B"/>
    <w:rsid w:val="00865585"/>
    <w:rsid w:val="00865B1C"/>
    <w:rsid w:val="00865B30"/>
    <w:rsid w:val="00871450"/>
    <w:rsid w:val="00871AF7"/>
    <w:rsid w:val="00871E23"/>
    <w:rsid w:val="0087227D"/>
    <w:rsid w:val="00872368"/>
    <w:rsid w:val="00872F56"/>
    <w:rsid w:val="00872F86"/>
    <w:rsid w:val="00874D63"/>
    <w:rsid w:val="00876C81"/>
    <w:rsid w:val="008776DA"/>
    <w:rsid w:val="00877ADF"/>
    <w:rsid w:val="00877DA3"/>
    <w:rsid w:val="00880404"/>
    <w:rsid w:val="0088089B"/>
    <w:rsid w:val="00881369"/>
    <w:rsid w:val="0088147F"/>
    <w:rsid w:val="00882A67"/>
    <w:rsid w:val="008838D0"/>
    <w:rsid w:val="00883C83"/>
    <w:rsid w:val="008846A8"/>
    <w:rsid w:val="00884784"/>
    <w:rsid w:val="00884838"/>
    <w:rsid w:val="00884A1C"/>
    <w:rsid w:val="00884BE0"/>
    <w:rsid w:val="0088587D"/>
    <w:rsid w:val="0088655E"/>
    <w:rsid w:val="008873DE"/>
    <w:rsid w:val="00890007"/>
    <w:rsid w:val="008907BC"/>
    <w:rsid w:val="00890B42"/>
    <w:rsid w:val="00890F6C"/>
    <w:rsid w:val="00891A09"/>
    <w:rsid w:val="00891B5C"/>
    <w:rsid w:val="008922A2"/>
    <w:rsid w:val="008923EE"/>
    <w:rsid w:val="00893AB8"/>
    <w:rsid w:val="008945F5"/>
    <w:rsid w:val="00895357"/>
    <w:rsid w:val="00896B44"/>
    <w:rsid w:val="008973B6"/>
    <w:rsid w:val="00897E16"/>
    <w:rsid w:val="00897E98"/>
    <w:rsid w:val="00897F24"/>
    <w:rsid w:val="008A0A73"/>
    <w:rsid w:val="008A0F09"/>
    <w:rsid w:val="008A0F84"/>
    <w:rsid w:val="008A12C9"/>
    <w:rsid w:val="008A136D"/>
    <w:rsid w:val="008A185F"/>
    <w:rsid w:val="008A19D2"/>
    <w:rsid w:val="008A2B31"/>
    <w:rsid w:val="008A2B72"/>
    <w:rsid w:val="008A3DFA"/>
    <w:rsid w:val="008A3F66"/>
    <w:rsid w:val="008A5456"/>
    <w:rsid w:val="008A57CD"/>
    <w:rsid w:val="008A5BAF"/>
    <w:rsid w:val="008A5D9A"/>
    <w:rsid w:val="008A7032"/>
    <w:rsid w:val="008A7323"/>
    <w:rsid w:val="008B0EA3"/>
    <w:rsid w:val="008B0EA4"/>
    <w:rsid w:val="008B1C2B"/>
    <w:rsid w:val="008B1DAE"/>
    <w:rsid w:val="008B2272"/>
    <w:rsid w:val="008B23D3"/>
    <w:rsid w:val="008B2D24"/>
    <w:rsid w:val="008B32F6"/>
    <w:rsid w:val="008B3E5E"/>
    <w:rsid w:val="008B40D5"/>
    <w:rsid w:val="008B4A1E"/>
    <w:rsid w:val="008B53DD"/>
    <w:rsid w:val="008B5858"/>
    <w:rsid w:val="008B5CA3"/>
    <w:rsid w:val="008B70CC"/>
    <w:rsid w:val="008B7ACA"/>
    <w:rsid w:val="008B7EDA"/>
    <w:rsid w:val="008C01B0"/>
    <w:rsid w:val="008C04A3"/>
    <w:rsid w:val="008C14C4"/>
    <w:rsid w:val="008C1875"/>
    <w:rsid w:val="008C23BB"/>
    <w:rsid w:val="008C28C0"/>
    <w:rsid w:val="008C3820"/>
    <w:rsid w:val="008C3F19"/>
    <w:rsid w:val="008C51BD"/>
    <w:rsid w:val="008C6B91"/>
    <w:rsid w:val="008C773B"/>
    <w:rsid w:val="008D03C9"/>
    <w:rsid w:val="008D0BE9"/>
    <w:rsid w:val="008D1155"/>
    <w:rsid w:val="008D18EF"/>
    <w:rsid w:val="008D1F20"/>
    <w:rsid w:val="008D1F2C"/>
    <w:rsid w:val="008D284C"/>
    <w:rsid w:val="008D36F2"/>
    <w:rsid w:val="008D4BC2"/>
    <w:rsid w:val="008D561E"/>
    <w:rsid w:val="008D5878"/>
    <w:rsid w:val="008D58BF"/>
    <w:rsid w:val="008D5F0D"/>
    <w:rsid w:val="008D678A"/>
    <w:rsid w:val="008D6881"/>
    <w:rsid w:val="008E24B7"/>
    <w:rsid w:val="008E255E"/>
    <w:rsid w:val="008E2F68"/>
    <w:rsid w:val="008E457A"/>
    <w:rsid w:val="008E5B2E"/>
    <w:rsid w:val="008E6491"/>
    <w:rsid w:val="008E7324"/>
    <w:rsid w:val="008E7CE9"/>
    <w:rsid w:val="008F2428"/>
    <w:rsid w:val="008F29AF"/>
    <w:rsid w:val="008F2D2D"/>
    <w:rsid w:val="008F46D2"/>
    <w:rsid w:val="008F4B7D"/>
    <w:rsid w:val="008F5B6F"/>
    <w:rsid w:val="008F5ECB"/>
    <w:rsid w:val="008F64C1"/>
    <w:rsid w:val="008F68A0"/>
    <w:rsid w:val="008F72DB"/>
    <w:rsid w:val="008F7688"/>
    <w:rsid w:val="008F7907"/>
    <w:rsid w:val="008F7A87"/>
    <w:rsid w:val="008F7AB2"/>
    <w:rsid w:val="009001EA"/>
    <w:rsid w:val="00900604"/>
    <w:rsid w:val="00901325"/>
    <w:rsid w:val="0090140A"/>
    <w:rsid w:val="009014C6"/>
    <w:rsid w:val="0090210B"/>
    <w:rsid w:val="00903265"/>
    <w:rsid w:val="00903B1A"/>
    <w:rsid w:val="009047CA"/>
    <w:rsid w:val="00904C9F"/>
    <w:rsid w:val="00905076"/>
    <w:rsid w:val="009058D8"/>
    <w:rsid w:val="00906F54"/>
    <w:rsid w:val="0090707A"/>
    <w:rsid w:val="009070B2"/>
    <w:rsid w:val="00907775"/>
    <w:rsid w:val="009079DC"/>
    <w:rsid w:val="00907BBF"/>
    <w:rsid w:val="00907F23"/>
    <w:rsid w:val="009103AB"/>
    <w:rsid w:val="00911BC7"/>
    <w:rsid w:val="00911E49"/>
    <w:rsid w:val="0091270F"/>
    <w:rsid w:val="00914CC0"/>
    <w:rsid w:val="0091558A"/>
    <w:rsid w:val="009160AF"/>
    <w:rsid w:val="0091740C"/>
    <w:rsid w:val="00917A94"/>
    <w:rsid w:val="0092016B"/>
    <w:rsid w:val="009212BC"/>
    <w:rsid w:val="00922003"/>
    <w:rsid w:val="009221C4"/>
    <w:rsid w:val="009235F1"/>
    <w:rsid w:val="009244A3"/>
    <w:rsid w:val="00925EE1"/>
    <w:rsid w:val="009271C1"/>
    <w:rsid w:val="00932071"/>
    <w:rsid w:val="0093210D"/>
    <w:rsid w:val="00932CFF"/>
    <w:rsid w:val="0093411E"/>
    <w:rsid w:val="009345C6"/>
    <w:rsid w:val="00935C51"/>
    <w:rsid w:val="00936834"/>
    <w:rsid w:val="00937454"/>
    <w:rsid w:val="00940CB6"/>
    <w:rsid w:val="00941293"/>
    <w:rsid w:val="009418E3"/>
    <w:rsid w:val="00941D23"/>
    <w:rsid w:val="0094345C"/>
    <w:rsid w:val="00944B26"/>
    <w:rsid w:val="00945402"/>
    <w:rsid w:val="00945812"/>
    <w:rsid w:val="00945EDF"/>
    <w:rsid w:val="00947A89"/>
    <w:rsid w:val="00951279"/>
    <w:rsid w:val="009529DA"/>
    <w:rsid w:val="009532AF"/>
    <w:rsid w:val="00953FD6"/>
    <w:rsid w:val="00954775"/>
    <w:rsid w:val="0095487B"/>
    <w:rsid w:val="00954D5F"/>
    <w:rsid w:val="00956F78"/>
    <w:rsid w:val="009579C5"/>
    <w:rsid w:val="00957A1A"/>
    <w:rsid w:val="00957B42"/>
    <w:rsid w:val="009601F1"/>
    <w:rsid w:val="0096022C"/>
    <w:rsid w:val="009604BB"/>
    <w:rsid w:val="009606B2"/>
    <w:rsid w:val="0096114D"/>
    <w:rsid w:val="009614AD"/>
    <w:rsid w:val="00962A8C"/>
    <w:rsid w:val="00962F35"/>
    <w:rsid w:val="009633E2"/>
    <w:rsid w:val="0096387A"/>
    <w:rsid w:val="00963BDE"/>
    <w:rsid w:val="00965283"/>
    <w:rsid w:val="00965C99"/>
    <w:rsid w:val="009661ED"/>
    <w:rsid w:val="00966A9A"/>
    <w:rsid w:val="00970040"/>
    <w:rsid w:val="009704FF"/>
    <w:rsid w:val="00971107"/>
    <w:rsid w:val="00971703"/>
    <w:rsid w:val="00972E70"/>
    <w:rsid w:val="00975041"/>
    <w:rsid w:val="00975D70"/>
    <w:rsid w:val="009768CA"/>
    <w:rsid w:val="009774F7"/>
    <w:rsid w:val="00980813"/>
    <w:rsid w:val="009820C1"/>
    <w:rsid w:val="009820DD"/>
    <w:rsid w:val="009821A7"/>
    <w:rsid w:val="009831F3"/>
    <w:rsid w:val="00983775"/>
    <w:rsid w:val="009837B9"/>
    <w:rsid w:val="00983A8B"/>
    <w:rsid w:val="00984E36"/>
    <w:rsid w:val="00984E3D"/>
    <w:rsid w:val="0098538B"/>
    <w:rsid w:val="00985CF6"/>
    <w:rsid w:val="00985F3D"/>
    <w:rsid w:val="009861CB"/>
    <w:rsid w:val="00986232"/>
    <w:rsid w:val="00986516"/>
    <w:rsid w:val="00986638"/>
    <w:rsid w:val="0098710A"/>
    <w:rsid w:val="00987B10"/>
    <w:rsid w:val="00987EC7"/>
    <w:rsid w:val="00990808"/>
    <w:rsid w:val="009909AE"/>
    <w:rsid w:val="00990C55"/>
    <w:rsid w:val="0099138F"/>
    <w:rsid w:val="00991781"/>
    <w:rsid w:val="009919BB"/>
    <w:rsid w:val="009928D5"/>
    <w:rsid w:val="00992966"/>
    <w:rsid w:val="00993F11"/>
    <w:rsid w:val="00994055"/>
    <w:rsid w:val="00994F85"/>
    <w:rsid w:val="0099527C"/>
    <w:rsid w:val="00995383"/>
    <w:rsid w:val="00995925"/>
    <w:rsid w:val="00995A2B"/>
    <w:rsid w:val="009962B0"/>
    <w:rsid w:val="00996C3F"/>
    <w:rsid w:val="00996E13"/>
    <w:rsid w:val="00996F14"/>
    <w:rsid w:val="00996FED"/>
    <w:rsid w:val="00997949"/>
    <w:rsid w:val="009A06E0"/>
    <w:rsid w:val="009A083E"/>
    <w:rsid w:val="009A31C8"/>
    <w:rsid w:val="009A4627"/>
    <w:rsid w:val="009A4ED8"/>
    <w:rsid w:val="009A60F1"/>
    <w:rsid w:val="009A632B"/>
    <w:rsid w:val="009A679F"/>
    <w:rsid w:val="009A7008"/>
    <w:rsid w:val="009A7261"/>
    <w:rsid w:val="009B0866"/>
    <w:rsid w:val="009B1BCD"/>
    <w:rsid w:val="009B338D"/>
    <w:rsid w:val="009B35EE"/>
    <w:rsid w:val="009B3B6E"/>
    <w:rsid w:val="009B3D29"/>
    <w:rsid w:val="009B3D40"/>
    <w:rsid w:val="009B431F"/>
    <w:rsid w:val="009B561B"/>
    <w:rsid w:val="009B5FEC"/>
    <w:rsid w:val="009B6094"/>
    <w:rsid w:val="009B74E7"/>
    <w:rsid w:val="009B76C9"/>
    <w:rsid w:val="009C10E7"/>
    <w:rsid w:val="009C11F1"/>
    <w:rsid w:val="009C1338"/>
    <w:rsid w:val="009C21A1"/>
    <w:rsid w:val="009C27FF"/>
    <w:rsid w:val="009C30B2"/>
    <w:rsid w:val="009C348E"/>
    <w:rsid w:val="009C38EF"/>
    <w:rsid w:val="009C3D18"/>
    <w:rsid w:val="009C478B"/>
    <w:rsid w:val="009C663B"/>
    <w:rsid w:val="009C68AF"/>
    <w:rsid w:val="009C6FD6"/>
    <w:rsid w:val="009D086C"/>
    <w:rsid w:val="009D08A5"/>
    <w:rsid w:val="009D1959"/>
    <w:rsid w:val="009D1A11"/>
    <w:rsid w:val="009D1BB2"/>
    <w:rsid w:val="009D2A5F"/>
    <w:rsid w:val="009D384B"/>
    <w:rsid w:val="009D3A7F"/>
    <w:rsid w:val="009D3D47"/>
    <w:rsid w:val="009D3D5E"/>
    <w:rsid w:val="009D46FB"/>
    <w:rsid w:val="009D627B"/>
    <w:rsid w:val="009D6BC5"/>
    <w:rsid w:val="009D774D"/>
    <w:rsid w:val="009D7D93"/>
    <w:rsid w:val="009E0BC7"/>
    <w:rsid w:val="009E1285"/>
    <w:rsid w:val="009E1CC1"/>
    <w:rsid w:val="009E23BA"/>
    <w:rsid w:val="009E3790"/>
    <w:rsid w:val="009E3DEB"/>
    <w:rsid w:val="009E421E"/>
    <w:rsid w:val="009E4AE3"/>
    <w:rsid w:val="009E4B21"/>
    <w:rsid w:val="009E4DBF"/>
    <w:rsid w:val="009E4E19"/>
    <w:rsid w:val="009E504D"/>
    <w:rsid w:val="009E69EE"/>
    <w:rsid w:val="009E6F04"/>
    <w:rsid w:val="009E78CC"/>
    <w:rsid w:val="009F04BE"/>
    <w:rsid w:val="009F0D79"/>
    <w:rsid w:val="009F2265"/>
    <w:rsid w:val="009F27B3"/>
    <w:rsid w:val="009F35FB"/>
    <w:rsid w:val="009F3EF0"/>
    <w:rsid w:val="009F4287"/>
    <w:rsid w:val="009F45B5"/>
    <w:rsid w:val="009F5A31"/>
    <w:rsid w:val="009F5E3A"/>
    <w:rsid w:val="009F68A0"/>
    <w:rsid w:val="009F6F97"/>
    <w:rsid w:val="009F748C"/>
    <w:rsid w:val="009F7595"/>
    <w:rsid w:val="00A00141"/>
    <w:rsid w:val="00A00190"/>
    <w:rsid w:val="00A00808"/>
    <w:rsid w:val="00A010D4"/>
    <w:rsid w:val="00A01AC7"/>
    <w:rsid w:val="00A02293"/>
    <w:rsid w:val="00A02A0D"/>
    <w:rsid w:val="00A02DB6"/>
    <w:rsid w:val="00A03558"/>
    <w:rsid w:val="00A0441D"/>
    <w:rsid w:val="00A04455"/>
    <w:rsid w:val="00A04BC0"/>
    <w:rsid w:val="00A0529E"/>
    <w:rsid w:val="00A052CE"/>
    <w:rsid w:val="00A0550E"/>
    <w:rsid w:val="00A077DB"/>
    <w:rsid w:val="00A07C70"/>
    <w:rsid w:val="00A10BD6"/>
    <w:rsid w:val="00A11021"/>
    <w:rsid w:val="00A11120"/>
    <w:rsid w:val="00A11133"/>
    <w:rsid w:val="00A120C5"/>
    <w:rsid w:val="00A12159"/>
    <w:rsid w:val="00A123D6"/>
    <w:rsid w:val="00A12FBE"/>
    <w:rsid w:val="00A12FD7"/>
    <w:rsid w:val="00A131A1"/>
    <w:rsid w:val="00A13B60"/>
    <w:rsid w:val="00A159F6"/>
    <w:rsid w:val="00A165D4"/>
    <w:rsid w:val="00A17549"/>
    <w:rsid w:val="00A17597"/>
    <w:rsid w:val="00A17E13"/>
    <w:rsid w:val="00A212E2"/>
    <w:rsid w:val="00A21FA9"/>
    <w:rsid w:val="00A22808"/>
    <w:rsid w:val="00A22BF9"/>
    <w:rsid w:val="00A233FD"/>
    <w:rsid w:val="00A23A3E"/>
    <w:rsid w:val="00A23F54"/>
    <w:rsid w:val="00A24189"/>
    <w:rsid w:val="00A2466B"/>
    <w:rsid w:val="00A24EF2"/>
    <w:rsid w:val="00A24FA7"/>
    <w:rsid w:val="00A250BA"/>
    <w:rsid w:val="00A255BB"/>
    <w:rsid w:val="00A2587A"/>
    <w:rsid w:val="00A260B5"/>
    <w:rsid w:val="00A26984"/>
    <w:rsid w:val="00A26FB7"/>
    <w:rsid w:val="00A27103"/>
    <w:rsid w:val="00A27766"/>
    <w:rsid w:val="00A32353"/>
    <w:rsid w:val="00A32A13"/>
    <w:rsid w:val="00A32B44"/>
    <w:rsid w:val="00A33BDB"/>
    <w:rsid w:val="00A34447"/>
    <w:rsid w:val="00A34F20"/>
    <w:rsid w:val="00A3542B"/>
    <w:rsid w:val="00A35DB6"/>
    <w:rsid w:val="00A36F4D"/>
    <w:rsid w:val="00A37621"/>
    <w:rsid w:val="00A37826"/>
    <w:rsid w:val="00A41BD2"/>
    <w:rsid w:val="00A41FCD"/>
    <w:rsid w:val="00A423A9"/>
    <w:rsid w:val="00A425FB"/>
    <w:rsid w:val="00A42803"/>
    <w:rsid w:val="00A42DE9"/>
    <w:rsid w:val="00A439BC"/>
    <w:rsid w:val="00A45CE1"/>
    <w:rsid w:val="00A46A1B"/>
    <w:rsid w:val="00A46D7C"/>
    <w:rsid w:val="00A470B4"/>
    <w:rsid w:val="00A505AA"/>
    <w:rsid w:val="00A50803"/>
    <w:rsid w:val="00A518B8"/>
    <w:rsid w:val="00A51DD8"/>
    <w:rsid w:val="00A53A88"/>
    <w:rsid w:val="00A53D6D"/>
    <w:rsid w:val="00A541D0"/>
    <w:rsid w:val="00A54768"/>
    <w:rsid w:val="00A54B94"/>
    <w:rsid w:val="00A56535"/>
    <w:rsid w:val="00A603FB"/>
    <w:rsid w:val="00A6060B"/>
    <w:rsid w:val="00A6171D"/>
    <w:rsid w:val="00A620DB"/>
    <w:rsid w:val="00A6272F"/>
    <w:rsid w:val="00A62733"/>
    <w:rsid w:val="00A62BA3"/>
    <w:rsid w:val="00A62EA4"/>
    <w:rsid w:val="00A63B74"/>
    <w:rsid w:val="00A64409"/>
    <w:rsid w:val="00A64A4D"/>
    <w:rsid w:val="00A65531"/>
    <w:rsid w:val="00A66C2D"/>
    <w:rsid w:val="00A66DBD"/>
    <w:rsid w:val="00A66F76"/>
    <w:rsid w:val="00A702C0"/>
    <w:rsid w:val="00A70A14"/>
    <w:rsid w:val="00A715C3"/>
    <w:rsid w:val="00A71677"/>
    <w:rsid w:val="00A71B3F"/>
    <w:rsid w:val="00A71D99"/>
    <w:rsid w:val="00A7330F"/>
    <w:rsid w:val="00A746FF"/>
    <w:rsid w:val="00A74E8C"/>
    <w:rsid w:val="00A75A1A"/>
    <w:rsid w:val="00A7670D"/>
    <w:rsid w:val="00A7695A"/>
    <w:rsid w:val="00A77260"/>
    <w:rsid w:val="00A80CD4"/>
    <w:rsid w:val="00A820B6"/>
    <w:rsid w:val="00A838BF"/>
    <w:rsid w:val="00A83AA6"/>
    <w:rsid w:val="00A84C4B"/>
    <w:rsid w:val="00A85763"/>
    <w:rsid w:val="00A858CF"/>
    <w:rsid w:val="00A86DFA"/>
    <w:rsid w:val="00A877E7"/>
    <w:rsid w:val="00A9002A"/>
    <w:rsid w:val="00A90CA5"/>
    <w:rsid w:val="00A90F05"/>
    <w:rsid w:val="00A90F27"/>
    <w:rsid w:val="00A9209F"/>
    <w:rsid w:val="00A9250C"/>
    <w:rsid w:val="00A93BA6"/>
    <w:rsid w:val="00A9475E"/>
    <w:rsid w:val="00A97109"/>
    <w:rsid w:val="00A97C00"/>
    <w:rsid w:val="00AA08C8"/>
    <w:rsid w:val="00AA14A5"/>
    <w:rsid w:val="00AA251D"/>
    <w:rsid w:val="00AA26EE"/>
    <w:rsid w:val="00AA2F5C"/>
    <w:rsid w:val="00AA2FC5"/>
    <w:rsid w:val="00AA3013"/>
    <w:rsid w:val="00AA43AE"/>
    <w:rsid w:val="00AA4CA8"/>
    <w:rsid w:val="00AA5D56"/>
    <w:rsid w:val="00AA620F"/>
    <w:rsid w:val="00AA73E9"/>
    <w:rsid w:val="00AB087D"/>
    <w:rsid w:val="00AB0C6C"/>
    <w:rsid w:val="00AB1E91"/>
    <w:rsid w:val="00AB23D3"/>
    <w:rsid w:val="00AB2D22"/>
    <w:rsid w:val="00AB3BD2"/>
    <w:rsid w:val="00AB3F51"/>
    <w:rsid w:val="00AB5D78"/>
    <w:rsid w:val="00AB5F02"/>
    <w:rsid w:val="00AB67CF"/>
    <w:rsid w:val="00AB6852"/>
    <w:rsid w:val="00AB6D06"/>
    <w:rsid w:val="00AB7A50"/>
    <w:rsid w:val="00AC0767"/>
    <w:rsid w:val="00AC0B0D"/>
    <w:rsid w:val="00AC12D8"/>
    <w:rsid w:val="00AC286E"/>
    <w:rsid w:val="00AC28E9"/>
    <w:rsid w:val="00AC3738"/>
    <w:rsid w:val="00AC37F8"/>
    <w:rsid w:val="00AC4329"/>
    <w:rsid w:val="00AC61C4"/>
    <w:rsid w:val="00AC7654"/>
    <w:rsid w:val="00AC7DD5"/>
    <w:rsid w:val="00AD00E2"/>
    <w:rsid w:val="00AD2C80"/>
    <w:rsid w:val="00AD3B3D"/>
    <w:rsid w:val="00AD5370"/>
    <w:rsid w:val="00AD581C"/>
    <w:rsid w:val="00AD5C02"/>
    <w:rsid w:val="00AD5D71"/>
    <w:rsid w:val="00AD67BC"/>
    <w:rsid w:val="00AD6C48"/>
    <w:rsid w:val="00AD6EF7"/>
    <w:rsid w:val="00AD7359"/>
    <w:rsid w:val="00AD73DF"/>
    <w:rsid w:val="00AD76DB"/>
    <w:rsid w:val="00AD77E0"/>
    <w:rsid w:val="00AD7F83"/>
    <w:rsid w:val="00AE03BB"/>
    <w:rsid w:val="00AE0BA2"/>
    <w:rsid w:val="00AE1E01"/>
    <w:rsid w:val="00AE372B"/>
    <w:rsid w:val="00AE51A1"/>
    <w:rsid w:val="00AE553A"/>
    <w:rsid w:val="00AE5923"/>
    <w:rsid w:val="00AE71CD"/>
    <w:rsid w:val="00AF37DA"/>
    <w:rsid w:val="00AF37F4"/>
    <w:rsid w:val="00AF4959"/>
    <w:rsid w:val="00AF7947"/>
    <w:rsid w:val="00AF7E5C"/>
    <w:rsid w:val="00B010A6"/>
    <w:rsid w:val="00B01B5C"/>
    <w:rsid w:val="00B01FD2"/>
    <w:rsid w:val="00B02959"/>
    <w:rsid w:val="00B02FB4"/>
    <w:rsid w:val="00B03792"/>
    <w:rsid w:val="00B03D35"/>
    <w:rsid w:val="00B03DA5"/>
    <w:rsid w:val="00B03F4C"/>
    <w:rsid w:val="00B049CD"/>
    <w:rsid w:val="00B04A3B"/>
    <w:rsid w:val="00B04C4B"/>
    <w:rsid w:val="00B06416"/>
    <w:rsid w:val="00B066A5"/>
    <w:rsid w:val="00B068E8"/>
    <w:rsid w:val="00B07B48"/>
    <w:rsid w:val="00B07B80"/>
    <w:rsid w:val="00B07D29"/>
    <w:rsid w:val="00B10E91"/>
    <w:rsid w:val="00B11E1D"/>
    <w:rsid w:val="00B1230D"/>
    <w:rsid w:val="00B127D1"/>
    <w:rsid w:val="00B12AF4"/>
    <w:rsid w:val="00B1330D"/>
    <w:rsid w:val="00B14188"/>
    <w:rsid w:val="00B143F1"/>
    <w:rsid w:val="00B160CD"/>
    <w:rsid w:val="00B16544"/>
    <w:rsid w:val="00B16CF6"/>
    <w:rsid w:val="00B170F4"/>
    <w:rsid w:val="00B2011B"/>
    <w:rsid w:val="00B2024E"/>
    <w:rsid w:val="00B203E3"/>
    <w:rsid w:val="00B207F9"/>
    <w:rsid w:val="00B21453"/>
    <w:rsid w:val="00B215C0"/>
    <w:rsid w:val="00B23D2D"/>
    <w:rsid w:val="00B242BC"/>
    <w:rsid w:val="00B26562"/>
    <w:rsid w:val="00B26656"/>
    <w:rsid w:val="00B30275"/>
    <w:rsid w:val="00B32C1B"/>
    <w:rsid w:val="00B33249"/>
    <w:rsid w:val="00B334A9"/>
    <w:rsid w:val="00B33731"/>
    <w:rsid w:val="00B339F1"/>
    <w:rsid w:val="00B33B40"/>
    <w:rsid w:val="00B33E82"/>
    <w:rsid w:val="00B33EEB"/>
    <w:rsid w:val="00B340FB"/>
    <w:rsid w:val="00B343D2"/>
    <w:rsid w:val="00B356A5"/>
    <w:rsid w:val="00B35C29"/>
    <w:rsid w:val="00B3616E"/>
    <w:rsid w:val="00B36673"/>
    <w:rsid w:val="00B36F54"/>
    <w:rsid w:val="00B403E3"/>
    <w:rsid w:val="00B408B1"/>
    <w:rsid w:val="00B40ED6"/>
    <w:rsid w:val="00B41462"/>
    <w:rsid w:val="00B415E9"/>
    <w:rsid w:val="00B41772"/>
    <w:rsid w:val="00B42A3B"/>
    <w:rsid w:val="00B42C3A"/>
    <w:rsid w:val="00B431A1"/>
    <w:rsid w:val="00B436F7"/>
    <w:rsid w:val="00B43729"/>
    <w:rsid w:val="00B43B2D"/>
    <w:rsid w:val="00B44C12"/>
    <w:rsid w:val="00B453C4"/>
    <w:rsid w:val="00B45AFE"/>
    <w:rsid w:val="00B4620E"/>
    <w:rsid w:val="00B46869"/>
    <w:rsid w:val="00B46A50"/>
    <w:rsid w:val="00B47A2E"/>
    <w:rsid w:val="00B50EBD"/>
    <w:rsid w:val="00B512BA"/>
    <w:rsid w:val="00B51363"/>
    <w:rsid w:val="00B5141E"/>
    <w:rsid w:val="00B51BD6"/>
    <w:rsid w:val="00B51EE4"/>
    <w:rsid w:val="00B52A46"/>
    <w:rsid w:val="00B5349F"/>
    <w:rsid w:val="00B53579"/>
    <w:rsid w:val="00B537E5"/>
    <w:rsid w:val="00B543BA"/>
    <w:rsid w:val="00B5490D"/>
    <w:rsid w:val="00B5495D"/>
    <w:rsid w:val="00B57404"/>
    <w:rsid w:val="00B57743"/>
    <w:rsid w:val="00B60168"/>
    <w:rsid w:val="00B60AAC"/>
    <w:rsid w:val="00B60B40"/>
    <w:rsid w:val="00B61D4F"/>
    <w:rsid w:val="00B61E1F"/>
    <w:rsid w:val="00B61E7D"/>
    <w:rsid w:val="00B61F56"/>
    <w:rsid w:val="00B638BE"/>
    <w:rsid w:val="00B6662E"/>
    <w:rsid w:val="00B667F7"/>
    <w:rsid w:val="00B67043"/>
    <w:rsid w:val="00B67A90"/>
    <w:rsid w:val="00B67BE9"/>
    <w:rsid w:val="00B67EEC"/>
    <w:rsid w:val="00B70C4A"/>
    <w:rsid w:val="00B70C51"/>
    <w:rsid w:val="00B71764"/>
    <w:rsid w:val="00B71A8E"/>
    <w:rsid w:val="00B71D15"/>
    <w:rsid w:val="00B73694"/>
    <w:rsid w:val="00B73E11"/>
    <w:rsid w:val="00B748F5"/>
    <w:rsid w:val="00B755C8"/>
    <w:rsid w:val="00B75732"/>
    <w:rsid w:val="00B759D0"/>
    <w:rsid w:val="00B75F0D"/>
    <w:rsid w:val="00B76215"/>
    <w:rsid w:val="00B7628F"/>
    <w:rsid w:val="00B7791F"/>
    <w:rsid w:val="00B77D49"/>
    <w:rsid w:val="00B80006"/>
    <w:rsid w:val="00B80F82"/>
    <w:rsid w:val="00B82288"/>
    <w:rsid w:val="00B82D9B"/>
    <w:rsid w:val="00B8530D"/>
    <w:rsid w:val="00B859E1"/>
    <w:rsid w:val="00B86019"/>
    <w:rsid w:val="00B864A3"/>
    <w:rsid w:val="00B87734"/>
    <w:rsid w:val="00B878D9"/>
    <w:rsid w:val="00B90CE4"/>
    <w:rsid w:val="00B91687"/>
    <w:rsid w:val="00B92392"/>
    <w:rsid w:val="00B92B20"/>
    <w:rsid w:val="00B930C5"/>
    <w:rsid w:val="00B93326"/>
    <w:rsid w:val="00B9378C"/>
    <w:rsid w:val="00B93808"/>
    <w:rsid w:val="00B93EEF"/>
    <w:rsid w:val="00B9428C"/>
    <w:rsid w:val="00B953F5"/>
    <w:rsid w:val="00B9620E"/>
    <w:rsid w:val="00B96215"/>
    <w:rsid w:val="00B9625C"/>
    <w:rsid w:val="00B96B19"/>
    <w:rsid w:val="00B97A09"/>
    <w:rsid w:val="00BA00E7"/>
    <w:rsid w:val="00BA1629"/>
    <w:rsid w:val="00BA162B"/>
    <w:rsid w:val="00BA1CAB"/>
    <w:rsid w:val="00BA1D15"/>
    <w:rsid w:val="00BA2896"/>
    <w:rsid w:val="00BA338E"/>
    <w:rsid w:val="00BA4390"/>
    <w:rsid w:val="00BA4869"/>
    <w:rsid w:val="00BA49AB"/>
    <w:rsid w:val="00BA5334"/>
    <w:rsid w:val="00BA5589"/>
    <w:rsid w:val="00BA59D5"/>
    <w:rsid w:val="00BA73D1"/>
    <w:rsid w:val="00BA761F"/>
    <w:rsid w:val="00BB0081"/>
    <w:rsid w:val="00BB00EA"/>
    <w:rsid w:val="00BB04C1"/>
    <w:rsid w:val="00BB0514"/>
    <w:rsid w:val="00BB0905"/>
    <w:rsid w:val="00BB0F24"/>
    <w:rsid w:val="00BB1B8A"/>
    <w:rsid w:val="00BB1CA8"/>
    <w:rsid w:val="00BB2877"/>
    <w:rsid w:val="00BB3117"/>
    <w:rsid w:val="00BB34C4"/>
    <w:rsid w:val="00BB3A8D"/>
    <w:rsid w:val="00BB482F"/>
    <w:rsid w:val="00BB53A7"/>
    <w:rsid w:val="00BB5A41"/>
    <w:rsid w:val="00BB602A"/>
    <w:rsid w:val="00BB6296"/>
    <w:rsid w:val="00BC03F2"/>
    <w:rsid w:val="00BC0747"/>
    <w:rsid w:val="00BC0D5A"/>
    <w:rsid w:val="00BC1D4F"/>
    <w:rsid w:val="00BC1F04"/>
    <w:rsid w:val="00BC25B0"/>
    <w:rsid w:val="00BC3702"/>
    <w:rsid w:val="00BC3A13"/>
    <w:rsid w:val="00BC454E"/>
    <w:rsid w:val="00BC512D"/>
    <w:rsid w:val="00BC558F"/>
    <w:rsid w:val="00BC6C08"/>
    <w:rsid w:val="00BC726D"/>
    <w:rsid w:val="00BC729F"/>
    <w:rsid w:val="00BD05DF"/>
    <w:rsid w:val="00BD0B34"/>
    <w:rsid w:val="00BD153E"/>
    <w:rsid w:val="00BD3C19"/>
    <w:rsid w:val="00BD3E8B"/>
    <w:rsid w:val="00BD4070"/>
    <w:rsid w:val="00BD49F7"/>
    <w:rsid w:val="00BD5E98"/>
    <w:rsid w:val="00BD66D2"/>
    <w:rsid w:val="00BD71C7"/>
    <w:rsid w:val="00BE0163"/>
    <w:rsid w:val="00BE0B96"/>
    <w:rsid w:val="00BE1407"/>
    <w:rsid w:val="00BE1D11"/>
    <w:rsid w:val="00BE24AF"/>
    <w:rsid w:val="00BE3576"/>
    <w:rsid w:val="00BE3BD3"/>
    <w:rsid w:val="00BE4007"/>
    <w:rsid w:val="00BE493A"/>
    <w:rsid w:val="00BE5074"/>
    <w:rsid w:val="00BE5795"/>
    <w:rsid w:val="00BE5AED"/>
    <w:rsid w:val="00BF0DFE"/>
    <w:rsid w:val="00BF0E70"/>
    <w:rsid w:val="00BF0EEE"/>
    <w:rsid w:val="00BF14F2"/>
    <w:rsid w:val="00BF19A5"/>
    <w:rsid w:val="00BF2103"/>
    <w:rsid w:val="00BF2547"/>
    <w:rsid w:val="00BF44C6"/>
    <w:rsid w:val="00BF4F59"/>
    <w:rsid w:val="00BF5BDB"/>
    <w:rsid w:val="00BF5E32"/>
    <w:rsid w:val="00BF62CF"/>
    <w:rsid w:val="00BF7327"/>
    <w:rsid w:val="00C0063D"/>
    <w:rsid w:val="00C021BD"/>
    <w:rsid w:val="00C030D7"/>
    <w:rsid w:val="00C034AF"/>
    <w:rsid w:val="00C03A52"/>
    <w:rsid w:val="00C0521B"/>
    <w:rsid w:val="00C05ADC"/>
    <w:rsid w:val="00C064A8"/>
    <w:rsid w:val="00C0658A"/>
    <w:rsid w:val="00C0658E"/>
    <w:rsid w:val="00C0686C"/>
    <w:rsid w:val="00C07918"/>
    <w:rsid w:val="00C07954"/>
    <w:rsid w:val="00C079D2"/>
    <w:rsid w:val="00C10159"/>
    <w:rsid w:val="00C10170"/>
    <w:rsid w:val="00C10886"/>
    <w:rsid w:val="00C10DE6"/>
    <w:rsid w:val="00C12BB7"/>
    <w:rsid w:val="00C138FA"/>
    <w:rsid w:val="00C14555"/>
    <w:rsid w:val="00C146CB"/>
    <w:rsid w:val="00C147C1"/>
    <w:rsid w:val="00C14E33"/>
    <w:rsid w:val="00C1538B"/>
    <w:rsid w:val="00C171E8"/>
    <w:rsid w:val="00C1770F"/>
    <w:rsid w:val="00C17714"/>
    <w:rsid w:val="00C178DF"/>
    <w:rsid w:val="00C2002D"/>
    <w:rsid w:val="00C20F36"/>
    <w:rsid w:val="00C21314"/>
    <w:rsid w:val="00C22194"/>
    <w:rsid w:val="00C22D94"/>
    <w:rsid w:val="00C22EC0"/>
    <w:rsid w:val="00C24025"/>
    <w:rsid w:val="00C24707"/>
    <w:rsid w:val="00C254E9"/>
    <w:rsid w:val="00C2580A"/>
    <w:rsid w:val="00C26C0E"/>
    <w:rsid w:val="00C26E97"/>
    <w:rsid w:val="00C27777"/>
    <w:rsid w:val="00C3061A"/>
    <w:rsid w:val="00C30FD7"/>
    <w:rsid w:val="00C33202"/>
    <w:rsid w:val="00C33B94"/>
    <w:rsid w:val="00C34FEA"/>
    <w:rsid w:val="00C351AA"/>
    <w:rsid w:val="00C35C52"/>
    <w:rsid w:val="00C35F8B"/>
    <w:rsid w:val="00C37426"/>
    <w:rsid w:val="00C37594"/>
    <w:rsid w:val="00C40020"/>
    <w:rsid w:val="00C40EE0"/>
    <w:rsid w:val="00C41FD3"/>
    <w:rsid w:val="00C42DBA"/>
    <w:rsid w:val="00C42EF9"/>
    <w:rsid w:val="00C447B1"/>
    <w:rsid w:val="00C45349"/>
    <w:rsid w:val="00C45441"/>
    <w:rsid w:val="00C4557F"/>
    <w:rsid w:val="00C46947"/>
    <w:rsid w:val="00C51861"/>
    <w:rsid w:val="00C5299C"/>
    <w:rsid w:val="00C532DE"/>
    <w:rsid w:val="00C53463"/>
    <w:rsid w:val="00C53A81"/>
    <w:rsid w:val="00C56776"/>
    <w:rsid w:val="00C56EBC"/>
    <w:rsid w:val="00C57A1C"/>
    <w:rsid w:val="00C57B3B"/>
    <w:rsid w:val="00C60009"/>
    <w:rsid w:val="00C60100"/>
    <w:rsid w:val="00C60B0D"/>
    <w:rsid w:val="00C61897"/>
    <w:rsid w:val="00C6191B"/>
    <w:rsid w:val="00C61C38"/>
    <w:rsid w:val="00C61D6D"/>
    <w:rsid w:val="00C62BE9"/>
    <w:rsid w:val="00C63B1B"/>
    <w:rsid w:val="00C63FE7"/>
    <w:rsid w:val="00C64F3C"/>
    <w:rsid w:val="00C65027"/>
    <w:rsid w:val="00C65672"/>
    <w:rsid w:val="00C65C8E"/>
    <w:rsid w:val="00C66756"/>
    <w:rsid w:val="00C66E7C"/>
    <w:rsid w:val="00C67890"/>
    <w:rsid w:val="00C67AF5"/>
    <w:rsid w:val="00C70361"/>
    <w:rsid w:val="00C704F8"/>
    <w:rsid w:val="00C70DF7"/>
    <w:rsid w:val="00C70E24"/>
    <w:rsid w:val="00C70F4B"/>
    <w:rsid w:val="00C7129D"/>
    <w:rsid w:val="00C723A0"/>
    <w:rsid w:val="00C73DCC"/>
    <w:rsid w:val="00C75A07"/>
    <w:rsid w:val="00C76133"/>
    <w:rsid w:val="00C76E58"/>
    <w:rsid w:val="00C7757E"/>
    <w:rsid w:val="00C800C9"/>
    <w:rsid w:val="00C80540"/>
    <w:rsid w:val="00C80B1E"/>
    <w:rsid w:val="00C8183B"/>
    <w:rsid w:val="00C8304A"/>
    <w:rsid w:val="00C831F1"/>
    <w:rsid w:val="00C83757"/>
    <w:rsid w:val="00C84116"/>
    <w:rsid w:val="00C8482A"/>
    <w:rsid w:val="00C84921"/>
    <w:rsid w:val="00C854A0"/>
    <w:rsid w:val="00C856EA"/>
    <w:rsid w:val="00C85E80"/>
    <w:rsid w:val="00C86985"/>
    <w:rsid w:val="00C87023"/>
    <w:rsid w:val="00C87A28"/>
    <w:rsid w:val="00C910D3"/>
    <w:rsid w:val="00C91AA9"/>
    <w:rsid w:val="00C9221E"/>
    <w:rsid w:val="00C93105"/>
    <w:rsid w:val="00C93E59"/>
    <w:rsid w:val="00C95CC7"/>
    <w:rsid w:val="00C95F9F"/>
    <w:rsid w:val="00C97533"/>
    <w:rsid w:val="00C97878"/>
    <w:rsid w:val="00C97A82"/>
    <w:rsid w:val="00C97B0F"/>
    <w:rsid w:val="00CA146E"/>
    <w:rsid w:val="00CA14DF"/>
    <w:rsid w:val="00CA266F"/>
    <w:rsid w:val="00CA458E"/>
    <w:rsid w:val="00CA491F"/>
    <w:rsid w:val="00CA4A48"/>
    <w:rsid w:val="00CA5113"/>
    <w:rsid w:val="00CA58F6"/>
    <w:rsid w:val="00CA6156"/>
    <w:rsid w:val="00CA698B"/>
    <w:rsid w:val="00CA70DA"/>
    <w:rsid w:val="00CA777C"/>
    <w:rsid w:val="00CB00B0"/>
    <w:rsid w:val="00CB0C70"/>
    <w:rsid w:val="00CB0D54"/>
    <w:rsid w:val="00CB196C"/>
    <w:rsid w:val="00CB2BEA"/>
    <w:rsid w:val="00CB2F40"/>
    <w:rsid w:val="00CB398E"/>
    <w:rsid w:val="00CB451B"/>
    <w:rsid w:val="00CB496D"/>
    <w:rsid w:val="00CB4B85"/>
    <w:rsid w:val="00CB68F2"/>
    <w:rsid w:val="00CB6CDC"/>
    <w:rsid w:val="00CB6E6B"/>
    <w:rsid w:val="00CB782F"/>
    <w:rsid w:val="00CB7BD8"/>
    <w:rsid w:val="00CB7C26"/>
    <w:rsid w:val="00CC16D4"/>
    <w:rsid w:val="00CC2394"/>
    <w:rsid w:val="00CC2C92"/>
    <w:rsid w:val="00CC416C"/>
    <w:rsid w:val="00CC4E0A"/>
    <w:rsid w:val="00CC4ED0"/>
    <w:rsid w:val="00CC5173"/>
    <w:rsid w:val="00CC5DB3"/>
    <w:rsid w:val="00CC5DD7"/>
    <w:rsid w:val="00CC6081"/>
    <w:rsid w:val="00CD0256"/>
    <w:rsid w:val="00CD1C7C"/>
    <w:rsid w:val="00CD1E6A"/>
    <w:rsid w:val="00CD2082"/>
    <w:rsid w:val="00CD2FF1"/>
    <w:rsid w:val="00CD39E1"/>
    <w:rsid w:val="00CD3D74"/>
    <w:rsid w:val="00CD3E67"/>
    <w:rsid w:val="00CD4CFB"/>
    <w:rsid w:val="00CD6812"/>
    <w:rsid w:val="00CD7848"/>
    <w:rsid w:val="00CD7C64"/>
    <w:rsid w:val="00CD7F5C"/>
    <w:rsid w:val="00CE0209"/>
    <w:rsid w:val="00CE0853"/>
    <w:rsid w:val="00CE08D0"/>
    <w:rsid w:val="00CE10BB"/>
    <w:rsid w:val="00CE1201"/>
    <w:rsid w:val="00CE13D5"/>
    <w:rsid w:val="00CE168F"/>
    <w:rsid w:val="00CE187A"/>
    <w:rsid w:val="00CE28FC"/>
    <w:rsid w:val="00CE2971"/>
    <w:rsid w:val="00CE2E30"/>
    <w:rsid w:val="00CE342E"/>
    <w:rsid w:val="00CE46B2"/>
    <w:rsid w:val="00CE49E4"/>
    <w:rsid w:val="00CE4AFE"/>
    <w:rsid w:val="00CE5CF0"/>
    <w:rsid w:val="00CE60E2"/>
    <w:rsid w:val="00CE6D15"/>
    <w:rsid w:val="00CE70D2"/>
    <w:rsid w:val="00CF0F76"/>
    <w:rsid w:val="00CF1E44"/>
    <w:rsid w:val="00CF2B8D"/>
    <w:rsid w:val="00CF3A2A"/>
    <w:rsid w:val="00CF5A34"/>
    <w:rsid w:val="00CF5DA7"/>
    <w:rsid w:val="00CF6924"/>
    <w:rsid w:val="00D00CA8"/>
    <w:rsid w:val="00D00D24"/>
    <w:rsid w:val="00D01197"/>
    <w:rsid w:val="00D011C9"/>
    <w:rsid w:val="00D01DAA"/>
    <w:rsid w:val="00D0228B"/>
    <w:rsid w:val="00D03B2E"/>
    <w:rsid w:val="00D03C00"/>
    <w:rsid w:val="00D0442E"/>
    <w:rsid w:val="00D04BCE"/>
    <w:rsid w:val="00D105F5"/>
    <w:rsid w:val="00D10DDE"/>
    <w:rsid w:val="00D11B15"/>
    <w:rsid w:val="00D1233A"/>
    <w:rsid w:val="00D12A22"/>
    <w:rsid w:val="00D12C05"/>
    <w:rsid w:val="00D13EFE"/>
    <w:rsid w:val="00D14301"/>
    <w:rsid w:val="00D1445C"/>
    <w:rsid w:val="00D20555"/>
    <w:rsid w:val="00D21143"/>
    <w:rsid w:val="00D22992"/>
    <w:rsid w:val="00D22A88"/>
    <w:rsid w:val="00D235EE"/>
    <w:rsid w:val="00D23ECB"/>
    <w:rsid w:val="00D24E40"/>
    <w:rsid w:val="00D25967"/>
    <w:rsid w:val="00D25AAD"/>
    <w:rsid w:val="00D25AFB"/>
    <w:rsid w:val="00D26D5C"/>
    <w:rsid w:val="00D2777C"/>
    <w:rsid w:val="00D2782F"/>
    <w:rsid w:val="00D27DD7"/>
    <w:rsid w:val="00D31294"/>
    <w:rsid w:val="00D312FB"/>
    <w:rsid w:val="00D31F45"/>
    <w:rsid w:val="00D32802"/>
    <w:rsid w:val="00D329D0"/>
    <w:rsid w:val="00D32E1E"/>
    <w:rsid w:val="00D3371D"/>
    <w:rsid w:val="00D33F3D"/>
    <w:rsid w:val="00D34D75"/>
    <w:rsid w:val="00D34F2E"/>
    <w:rsid w:val="00D35829"/>
    <w:rsid w:val="00D359D0"/>
    <w:rsid w:val="00D35CDB"/>
    <w:rsid w:val="00D35F36"/>
    <w:rsid w:val="00D36122"/>
    <w:rsid w:val="00D36866"/>
    <w:rsid w:val="00D36899"/>
    <w:rsid w:val="00D36B99"/>
    <w:rsid w:val="00D40880"/>
    <w:rsid w:val="00D413E8"/>
    <w:rsid w:val="00D41408"/>
    <w:rsid w:val="00D42D36"/>
    <w:rsid w:val="00D4350F"/>
    <w:rsid w:val="00D43AB2"/>
    <w:rsid w:val="00D43DD6"/>
    <w:rsid w:val="00D45833"/>
    <w:rsid w:val="00D458DA"/>
    <w:rsid w:val="00D458E6"/>
    <w:rsid w:val="00D459C6"/>
    <w:rsid w:val="00D45F0E"/>
    <w:rsid w:val="00D5018B"/>
    <w:rsid w:val="00D5185E"/>
    <w:rsid w:val="00D523EE"/>
    <w:rsid w:val="00D5240D"/>
    <w:rsid w:val="00D528EE"/>
    <w:rsid w:val="00D535E0"/>
    <w:rsid w:val="00D53AFB"/>
    <w:rsid w:val="00D5423A"/>
    <w:rsid w:val="00D54ADD"/>
    <w:rsid w:val="00D55AB1"/>
    <w:rsid w:val="00D56F03"/>
    <w:rsid w:val="00D5717D"/>
    <w:rsid w:val="00D579E8"/>
    <w:rsid w:val="00D57AFD"/>
    <w:rsid w:val="00D63405"/>
    <w:rsid w:val="00D634C4"/>
    <w:rsid w:val="00D63626"/>
    <w:rsid w:val="00D63B33"/>
    <w:rsid w:val="00D665EE"/>
    <w:rsid w:val="00D67448"/>
    <w:rsid w:val="00D67F97"/>
    <w:rsid w:val="00D70A29"/>
    <w:rsid w:val="00D70DC1"/>
    <w:rsid w:val="00D70DED"/>
    <w:rsid w:val="00D718BA"/>
    <w:rsid w:val="00D71D93"/>
    <w:rsid w:val="00D72627"/>
    <w:rsid w:val="00D72BCF"/>
    <w:rsid w:val="00D72DEE"/>
    <w:rsid w:val="00D75274"/>
    <w:rsid w:val="00D75A5C"/>
    <w:rsid w:val="00D7622E"/>
    <w:rsid w:val="00D7719A"/>
    <w:rsid w:val="00D77AE9"/>
    <w:rsid w:val="00D811FB"/>
    <w:rsid w:val="00D829EB"/>
    <w:rsid w:val="00D82DF7"/>
    <w:rsid w:val="00D83578"/>
    <w:rsid w:val="00D83832"/>
    <w:rsid w:val="00D83D2F"/>
    <w:rsid w:val="00D84690"/>
    <w:rsid w:val="00D84C37"/>
    <w:rsid w:val="00D85261"/>
    <w:rsid w:val="00D868DE"/>
    <w:rsid w:val="00D86998"/>
    <w:rsid w:val="00D86B19"/>
    <w:rsid w:val="00D870D8"/>
    <w:rsid w:val="00D903DD"/>
    <w:rsid w:val="00D90C1A"/>
    <w:rsid w:val="00D91475"/>
    <w:rsid w:val="00D916A8"/>
    <w:rsid w:val="00D9209B"/>
    <w:rsid w:val="00D9233E"/>
    <w:rsid w:val="00D9255A"/>
    <w:rsid w:val="00D92E6E"/>
    <w:rsid w:val="00D93611"/>
    <w:rsid w:val="00D93745"/>
    <w:rsid w:val="00D94F46"/>
    <w:rsid w:val="00D958CD"/>
    <w:rsid w:val="00D95AC6"/>
    <w:rsid w:val="00D95CB9"/>
    <w:rsid w:val="00D95F6B"/>
    <w:rsid w:val="00D967C5"/>
    <w:rsid w:val="00D96A83"/>
    <w:rsid w:val="00D978BF"/>
    <w:rsid w:val="00D97B74"/>
    <w:rsid w:val="00DA0266"/>
    <w:rsid w:val="00DA16FD"/>
    <w:rsid w:val="00DA1C91"/>
    <w:rsid w:val="00DA1F9A"/>
    <w:rsid w:val="00DA2598"/>
    <w:rsid w:val="00DA35B5"/>
    <w:rsid w:val="00DA5EC9"/>
    <w:rsid w:val="00DA68D6"/>
    <w:rsid w:val="00DA6C26"/>
    <w:rsid w:val="00DA7729"/>
    <w:rsid w:val="00DB02FE"/>
    <w:rsid w:val="00DB0DA1"/>
    <w:rsid w:val="00DB0E3C"/>
    <w:rsid w:val="00DB357F"/>
    <w:rsid w:val="00DB3B11"/>
    <w:rsid w:val="00DB4CC2"/>
    <w:rsid w:val="00DB4CE3"/>
    <w:rsid w:val="00DB4D03"/>
    <w:rsid w:val="00DB68D8"/>
    <w:rsid w:val="00DB6D1F"/>
    <w:rsid w:val="00DC026E"/>
    <w:rsid w:val="00DC0425"/>
    <w:rsid w:val="00DC1C54"/>
    <w:rsid w:val="00DC266D"/>
    <w:rsid w:val="00DC27DF"/>
    <w:rsid w:val="00DC28A1"/>
    <w:rsid w:val="00DC3059"/>
    <w:rsid w:val="00DC33CD"/>
    <w:rsid w:val="00DC3782"/>
    <w:rsid w:val="00DC380F"/>
    <w:rsid w:val="00DC46F3"/>
    <w:rsid w:val="00DC4B6A"/>
    <w:rsid w:val="00DC4CCC"/>
    <w:rsid w:val="00DC5674"/>
    <w:rsid w:val="00DC6479"/>
    <w:rsid w:val="00DD00AD"/>
    <w:rsid w:val="00DD011E"/>
    <w:rsid w:val="00DD0998"/>
    <w:rsid w:val="00DD09B6"/>
    <w:rsid w:val="00DD2B98"/>
    <w:rsid w:val="00DD394C"/>
    <w:rsid w:val="00DD41D1"/>
    <w:rsid w:val="00DD5DE2"/>
    <w:rsid w:val="00DD6169"/>
    <w:rsid w:val="00DD6DA2"/>
    <w:rsid w:val="00DD6F54"/>
    <w:rsid w:val="00DD7532"/>
    <w:rsid w:val="00DE0F09"/>
    <w:rsid w:val="00DE1E7D"/>
    <w:rsid w:val="00DE2580"/>
    <w:rsid w:val="00DE2D1B"/>
    <w:rsid w:val="00DE33AF"/>
    <w:rsid w:val="00DE39D9"/>
    <w:rsid w:val="00DE6338"/>
    <w:rsid w:val="00DE6467"/>
    <w:rsid w:val="00DE751C"/>
    <w:rsid w:val="00DE7C9A"/>
    <w:rsid w:val="00DF035A"/>
    <w:rsid w:val="00DF09A9"/>
    <w:rsid w:val="00DF142B"/>
    <w:rsid w:val="00DF1C27"/>
    <w:rsid w:val="00DF1E85"/>
    <w:rsid w:val="00DF22F0"/>
    <w:rsid w:val="00DF2638"/>
    <w:rsid w:val="00DF2BE5"/>
    <w:rsid w:val="00DF2EBF"/>
    <w:rsid w:val="00DF40AA"/>
    <w:rsid w:val="00DF4487"/>
    <w:rsid w:val="00DF4621"/>
    <w:rsid w:val="00DF4679"/>
    <w:rsid w:val="00DF6A1F"/>
    <w:rsid w:val="00DF6E02"/>
    <w:rsid w:val="00DF77C5"/>
    <w:rsid w:val="00DF7D39"/>
    <w:rsid w:val="00E00158"/>
    <w:rsid w:val="00E008CB"/>
    <w:rsid w:val="00E01AB1"/>
    <w:rsid w:val="00E02753"/>
    <w:rsid w:val="00E02C87"/>
    <w:rsid w:val="00E0323B"/>
    <w:rsid w:val="00E03797"/>
    <w:rsid w:val="00E038B0"/>
    <w:rsid w:val="00E038CB"/>
    <w:rsid w:val="00E049C5"/>
    <w:rsid w:val="00E05796"/>
    <w:rsid w:val="00E06891"/>
    <w:rsid w:val="00E107E5"/>
    <w:rsid w:val="00E10E72"/>
    <w:rsid w:val="00E11874"/>
    <w:rsid w:val="00E11CF7"/>
    <w:rsid w:val="00E11EC5"/>
    <w:rsid w:val="00E125DF"/>
    <w:rsid w:val="00E1274B"/>
    <w:rsid w:val="00E1297A"/>
    <w:rsid w:val="00E12F4F"/>
    <w:rsid w:val="00E12F74"/>
    <w:rsid w:val="00E13B84"/>
    <w:rsid w:val="00E144B4"/>
    <w:rsid w:val="00E14822"/>
    <w:rsid w:val="00E14F35"/>
    <w:rsid w:val="00E15931"/>
    <w:rsid w:val="00E159BA"/>
    <w:rsid w:val="00E15EAA"/>
    <w:rsid w:val="00E160FB"/>
    <w:rsid w:val="00E1746D"/>
    <w:rsid w:val="00E178F5"/>
    <w:rsid w:val="00E2234E"/>
    <w:rsid w:val="00E231D8"/>
    <w:rsid w:val="00E24062"/>
    <w:rsid w:val="00E24202"/>
    <w:rsid w:val="00E26519"/>
    <w:rsid w:val="00E265E7"/>
    <w:rsid w:val="00E26705"/>
    <w:rsid w:val="00E271C0"/>
    <w:rsid w:val="00E2745F"/>
    <w:rsid w:val="00E305C7"/>
    <w:rsid w:val="00E30B91"/>
    <w:rsid w:val="00E30C50"/>
    <w:rsid w:val="00E3134E"/>
    <w:rsid w:val="00E31D18"/>
    <w:rsid w:val="00E33792"/>
    <w:rsid w:val="00E34448"/>
    <w:rsid w:val="00E3505A"/>
    <w:rsid w:val="00E35B31"/>
    <w:rsid w:val="00E36187"/>
    <w:rsid w:val="00E363FC"/>
    <w:rsid w:val="00E3678A"/>
    <w:rsid w:val="00E37289"/>
    <w:rsid w:val="00E40E3F"/>
    <w:rsid w:val="00E413FC"/>
    <w:rsid w:val="00E4199B"/>
    <w:rsid w:val="00E41C40"/>
    <w:rsid w:val="00E42DF2"/>
    <w:rsid w:val="00E42FBB"/>
    <w:rsid w:val="00E4435E"/>
    <w:rsid w:val="00E451D4"/>
    <w:rsid w:val="00E4581E"/>
    <w:rsid w:val="00E45D5A"/>
    <w:rsid w:val="00E5178A"/>
    <w:rsid w:val="00E5269A"/>
    <w:rsid w:val="00E52B32"/>
    <w:rsid w:val="00E53E56"/>
    <w:rsid w:val="00E542F9"/>
    <w:rsid w:val="00E550D3"/>
    <w:rsid w:val="00E56402"/>
    <w:rsid w:val="00E56E54"/>
    <w:rsid w:val="00E5799F"/>
    <w:rsid w:val="00E609FE"/>
    <w:rsid w:val="00E60D25"/>
    <w:rsid w:val="00E61B4F"/>
    <w:rsid w:val="00E626DB"/>
    <w:rsid w:val="00E63132"/>
    <w:rsid w:val="00E632B5"/>
    <w:rsid w:val="00E63786"/>
    <w:rsid w:val="00E646BF"/>
    <w:rsid w:val="00E64A83"/>
    <w:rsid w:val="00E64CA6"/>
    <w:rsid w:val="00E6535F"/>
    <w:rsid w:val="00E70197"/>
    <w:rsid w:val="00E70411"/>
    <w:rsid w:val="00E709A5"/>
    <w:rsid w:val="00E70EBB"/>
    <w:rsid w:val="00E710E8"/>
    <w:rsid w:val="00E71A77"/>
    <w:rsid w:val="00E724BA"/>
    <w:rsid w:val="00E728BE"/>
    <w:rsid w:val="00E7389E"/>
    <w:rsid w:val="00E740A4"/>
    <w:rsid w:val="00E74897"/>
    <w:rsid w:val="00E74A06"/>
    <w:rsid w:val="00E74D61"/>
    <w:rsid w:val="00E7609A"/>
    <w:rsid w:val="00E76F50"/>
    <w:rsid w:val="00E77F55"/>
    <w:rsid w:val="00E80A6F"/>
    <w:rsid w:val="00E80BC8"/>
    <w:rsid w:val="00E80C00"/>
    <w:rsid w:val="00E80D77"/>
    <w:rsid w:val="00E814D6"/>
    <w:rsid w:val="00E816DA"/>
    <w:rsid w:val="00E81A42"/>
    <w:rsid w:val="00E828C3"/>
    <w:rsid w:val="00E832C6"/>
    <w:rsid w:val="00E83DA8"/>
    <w:rsid w:val="00E86358"/>
    <w:rsid w:val="00E8652C"/>
    <w:rsid w:val="00E876BE"/>
    <w:rsid w:val="00E902D3"/>
    <w:rsid w:val="00E9072B"/>
    <w:rsid w:val="00E90835"/>
    <w:rsid w:val="00E91627"/>
    <w:rsid w:val="00E91A0F"/>
    <w:rsid w:val="00E92536"/>
    <w:rsid w:val="00E92E53"/>
    <w:rsid w:val="00E92EDC"/>
    <w:rsid w:val="00E93466"/>
    <w:rsid w:val="00E9430F"/>
    <w:rsid w:val="00E94C29"/>
    <w:rsid w:val="00E94D7C"/>
    <w:rsid w:val="00E95003"/>
    <w:rsid w:val="00E95995"/>
    <w:rsid w:val="00E96230"/>
    <w:rsid w:val="00E969B3"/>
    <w:rsid w:val="00E9789D"/>
    <w:rsid w:val="00EA0A45"/>
    <w:rsid w:val="00EA1AA7"/>
    <w:rsid w:val="00EA24E6"/>
    <w:rsid w:val="00EA28F0"/>
    <w:rsid w:val="00EA2FE0"/>
    <w:rsid w:val="00EA56E3"/>
    <w:rsid w:val="00EA5A04"/>
    <w:rsid w:val="00EA5F27"/>
    <w:rsid w:val="00EA5FB3"/>
    <w:rsid w:val="00EA7FB9"/>
    <w:rsid w:val="00EB2017"/>
    <w:rsid w:val="00EB3045"/>
    <w:rsid w:val="00EB4D4C"/>
    <w:rsid w:val="00EB57D6"/>
    <w:rsid w:val="00EB587D"/>
    <w:rsid w:val="00EB5D43"/>
    <w:rsid w:val="00EB6295"/>
    <w:rsid w:val="00EC0B0D"/>
    <w:rsid w:val="00EC0D25"/>
    <w:rsid w:val="00EC0ED2"/>
    <w:rsid w:val="00EC0FD4"/>
    <w:rsid w:val="00EC177C"/>
    <w:rsid w:val="00EC19CB"/>
    <w:rsid w:val="00EC2F5C"/>
    <w:rsid w:val="00EC3288"/>
    <w:rsid w:val="00EC36BE"/>
    <w:rsid w:val="00EC3A28"/>
    <w:rsid w:val="00EC433E"/>
    <w:rsid w:val="00EC4AE9"/>
    <w:rsid w:val="00EC5221"/>
    <w:rsid w:val="00EC6AD7"/>
    <w:rsid w:val="00EC6BBC"/>
    <w:rsid w:val="00EC6F1E"/>
    <w:rsid w:val="00EC7345"/>
    <w:rsid w:val="00EC75EC"/>
    <w:rsid w:val="00ED0B62"/>
    <w:rsid w:val="00ED0CF5"/>
    <w:rsid w:val="00ED0EE2"/>
    <w:rsid w:val="00ED1982"/>
    <w:rsid w:val="00ED1D1C"/>
    <w:rsid w:val="00ED2766"/>
    <w:rsid w:val="00ED2A94"/>
    <w:rsid w:val="00ED2ACB"/>
    <w:rsid w:val="00ED3462"/>
    <w:rsid w:val="00ED3B0E"/>
    <w:rsid w:val="00ED3CE4"/>
    <w:rsid w:val="00ED4786"/>
    <w:rsid w:val="00ED4E4C"/>
    <w:rsid w:val="00ED5170"/>
    <w:rsid w:val="00ED5549"/>
    <w:rsid w:val="00ED5EF5"/>
    <w:rsid w:val="00ED672E"/>
    <w:rsid w:val="00ED6C42"/>
    <w:rsid w:val="00ED6C83"/>
    <w:rsid w:val="00ED7FBB"/>
    <w:rsid w:val="00EE001E"/>
    <w:rsid w:val="00EE006F"/>
    <w:rsid w:val="00EE02E0"/>
    <w:rsid w:val="00EE29DB"/>
    <w:rsid w:val="00EE2EDF"/>
    <w:rsid w:val="00EE3567"/>
    <w:rsid w:val="00EE3761"/>
    <w:rsid w:val="00EE4210"/>
    <w:rsid w:val="00EE532E"/>
    <w:rsid w:val="00EE7068"/>
    <w:rsid w:val="00EE7D11"/>
    <w:rsid w:val="00EE7F04"/>
    <w:rsid w:val="00EF09F7"/>
    <w:rsid w:val="00EF0E1B"/>
    <w:rsid w:val="00EF1736"/>
    <w:rsid w:val="00EF22B0"/>
    <w:rsid w:val="00EF3927"/>
    <w:rsid w:val="00EF45D3"/>
    <w:rsid w:val="00EF76E4"/>
    <w:rsid w:val="00EF7B33"/>
    <w:rsid w:val="00F000B4"/>
    <w:rsid w:val="00F020EF"/>
    <w:rsid w:val="00F02821"/>
    <w:rsid w:val="00F02AA9"/>
    <w:rsid w:val="00F049C0"/>
    <w:rsid w:val="00F0588C"/>
    <w:rsid w:val="00F069E5"/>
    <w:rsid w:val="00F06FF5"/>
    <w:rsid w:val="00F07111"/>
    <w:rsid w:val="00F10A14"/>
    <w:rsid w:val="00F1117F"/>
    <w:rsid w:val="00F1127D"/>
    <w:rsid w:val="00F1233A"/>
    <w:rsid w:val="00F123BF"/>
    <w:rsid w:val="00F12712"/>
    <w:rsid w:val="00F12C69"/>
    <w:rsid w:val="00F13074"/>
    <w:rsid w:val="00F13A82"/>
    <w:rsid w:val="00F140C4"/>
    <w:rsid w:val="00F1495B"/>
    <w:rsid w:val="00F15230"/>
    <w:rsid w:val="00F165F1"/>
    <w:rsid w:val="00F172C6"/>
    <w:rsid w:val="00F1740B"/>
    <w:rsid w:val="00F17D49"/>
    <w:rsid w:val="00F20B13"/>
    <w:rsid w:val="00F20D18"/>
    <w:rsid w:val="00F2107A"/>
    <w:rsid w:val="00F21202"/>
    <w:rsid w:val="00F2143F"/>
    <w:rsid w:val="00F21857"/>
    <w:rsid w:val="00F2185A"/>
    <w:rsid w:val="00F238E4"/>
    <w:rsid w:val="00F23CA6"/>
    <w:rsid w:val="00F26106"/>
    <w:rsid w:val="00F26B48"/>
    <w:rsid w:val="00F26E2B"/>
    <w:rsid w:val="00F27125"/>
    <w:rsid w:val="00F27801"/>
    <w:rsid w:val="00F307EB"/>
    <w:rsid w:val="00F30E53"/>
    <w:rsid w:val="00F31733"/>
    <w:rsid w:val="00F31CB4"/>
    <w:rsid w:val="00F3263F"/>
    <w:rsid w:val="00F33059"/>
    <w:rsid w:val="00F33478"/>
    <w:rsid w:val="00F33FE1"/>
    <w:rsid w:val="00F341D0"/>
    <w:rsid w:val="00F34E0E"/>
    <w:rsid w:val="00F34ED6"/>
    <w:rsid w:val="00F34FB3"/>
    <w:rsid w:val="00F35299"/>
    <w:rsid w:val="00F3552D"/>
    <w:rsid w:val="00F3596E"/>
    <w:rsid w:val="00F36A7D"/>
    <w:rsid w:val="00F37802"/>
    <w:rsid w:val="00F3792C"/>
    <w:rsid w:val="00F3793F"/>
    <w:rsid w:val="00F40124"/>
    <w:rsid w:val="00F415D5"/>
    <w:rsid w:val="00F41688"/>
    <w:rsid w:val="00F4180A"/>
    <w:rsid w:val="00F41CD3"/>
    <w:rsid w:val="00F41E5F"/>
    <w:rsid w:val="00F42A4F"/>
    <w:rsid w:val="00F43A47"/>
    <w:rsid w:val="00F43D19"/>
    <w:rsid w:val="00F447E7"/>
    <w:rsid w:val="00F4530C"/>
    <w:rsid w:val="00F45747"/>
    <w:rsid w:val="00F45970"/>
    <w:rsid w:val="00F45C75"/>
    <w:rsid w:val="00F4669C"/>
    <w:rsid w:val="00F47360"/>
    <w:rsid w:val="00F47948"/>
    <w:rsid w:val="00F506DE"/>
    <w:rsid w:val="00F5086A"/>
    <w:rsid w:val="00F51D38"/>
    <w:rsid w:val="00F55175"/>
    <w:rsid w:val="00F552EB"/>
    <w:rsid w:val="00F5541C"/>
    <w:rsid w:val="00F55FA3"/>
    <w:rsid w:val="00F563A8"/>
    <w:rsid w:val="00F56762"/>
    <w:rsid w:val="00F567D7"/>
    <w:rsid w:val="00F5739D"/>
    <w:rsid w:val="00F60204"/>
    <w:rsid w:val="00F60EBD"/>
    <w:rsid w:val="00F61A5F"/>
    <w:rsid w:val="00F61B45"/>
    <w:rsid w:val="00F63AFC"/>
    <w:rsid w:val="00F640BE"/>
    <w:rsid w:val="00F6454C"/>
    <w:rsid w:val="00F647EA"/>
    <w:rsid w:val="00F64DEA"/>
    <w:rsid w:val="00F655A9"/>
    <w:rsid w:val="00F66A8B"/>
    <w:rsid w:val="00F6728A"/>
    <w:rsid w:val="00F6744C"/>
    <w:rsid w:val="00F67C41"/>
    <w:rsid w:val="00F7030F"/>
    <w:rsid w:val="00F70A5E"/>
    <w:rsid w:val="00F70F69"/>
    <w:rsid w:val="00F71318"/>
    <w:rsid w:val="00F72D69"/>
    <w:rsid w:val="00F7322A"/>
    <w:rsid w:val="00F74E67"/>
    <w:rsid w:val="00F76506"/>
    <w:rsid w:val="00F7716F"/>
    <w:rsid w:val="00F802E5"/>
    <w:rsid w:val="00F80BFA"/>
    <w:rsid w:val="00F819E5"/>
    <w:rsid w:val="00F81EE2"/>
    <w:rsid w:val="00F825AA"/>
    <w:rsid w:val="00F8345B"/>
    <w:rsid w:val="00F834E4"/>
    <w:rsid w:val="00F84288"/>
    <w:rsid w:val="00F84E51"/>
    <w:rsid w:val="00F8523C"/>
    <w:rsid w:val="00F85513"/>
    <w:rsid w:val="00F85786"/>
    <w:rsid w:val="00F87435"/>
    <w:rsid w:val="00F876F3"/>
    <w:rsid w:val="00F8786E"/>
    <w:rsid w:val="00F878BE"/>
    <w:rsid w:val="00F90A6F"/>
    <w:rsid w:val="00F90ABB"/>
    <w:rsid w:val="00F915FD"/>
    <w:rsid w:val="00F923C1"/>
    <w:rsid w:val="00F9294C"/>
    <w:rsid w:val="00F9302E"/>
    <w:rsid w:val="00F93607"/>
    <w:rsid w:val="00F93D84"/>
    <w:rsid w:val="00F93DF0"/>
    <w:rsid w:val="00F94931"/>
    <w:rsid w:val="00F94C4A"/>
    <w:rsid w:val="00F95C0E"/>
    <w:rsid w:val="00F95DD1"/>
    <w:rsid w:val="00F96E8F"/>
    <w:rsid w:val="00F97468"/>
    <w:rsid w:val="00F979E5"/>
    <w:rsid w:val="00FA1D26"/>
    <w:rsid w:val="00FA1E56"/>
    <w:rsid w:val="00FA21AF"/>
    <w:rsid w:val="00FA300C"/>
    <w:rsid w:val="00FA310E"/>
    <w:rsid w:val="00FA34D4"/>
    <w:rsid w:val="00FA3E16"/>
    <w:rsid w:val="00FA40AD"/>
    <w:rsid w:val="00FA4595"/>
    <w:rsid w:val="00FA4DD1"/>
    <w:rsid w:val="00FA4F91"/>
    <w:rsid w:val="00FA5045"/>
    <w:rsid w:val="00FA5127"/>
    <w:rsid w:val="00FA5A0E"/>
    <w:rsid w:val="00FA5A4F"/>
    <w:rsid w:val="00FA5D6C"/>
    <w:rsid w:val="00FA5F9D"/>
    <w:rsid w:val="00FA6040"/>
    <w:rsid w:val="00FA63E2"/>
    <w:rsid w:val="00FA72FE"/>
    <w:rsid w:val="00FA77AC"/>
    <w:rsid w:val="00FB0F83"/>
    <w:rsid w:val="00FB1F3A"/>
    <w:rsid w:val="00FB35C0"/>
    <w:rsid w:val="00FB3DB1"/>
    <w:rsid w:val="00FB3F97"/>
    <w:rsid w:val="00FB4B1B"/>
    <w:rsid w:val="00FB4C8B"/>
    <w:rsid w:val="00FB53A4"/>
    <w:rsid w:val="00FB5887"/>
    <w:rsid w:val="00FB59FD"/>
    <w:rsid w:val="00FB61F7"/>
    <w:rsid w:val="00FB64B0"/>
    <w:rsid w:val="00FB7AAC"/>
    <w:rsid w:val="00FC104A"/>
    <w:rsid w:val="00FC1629"/>
    <w:rsid w:val="00FC16CE"/>
    <w:rsid w:val="00FC227A"/>
    <w:rsid w:val="00FC43E3"/>
    <w:rsid w:val="00FC4597"/>
    <w:rsid w:val="00FC47E7"/>
    <w:rsid w:val="00FC4AA4"/>
    <w:rsid w:val="00FC4E0E"/>
    <w:rsid w:val="00FC5E4B"/>
    <w:rsid w:val="00FC601D"/>
    <w:rsid w:val="00FC765F"/>
    <w:rsid w:val="00FD0F9E"/>
    <w:rsid w:val="00FD319A"/>
    <w:rsid w:val="00FD3444"/>
    <w:rsid w:val="00FD3A03"/>
    <w:rsid w:val="00FD3DD8"/>
    <w:rsid w:val="00FD4BEF"/>
    <w:rsid w:val="00FD5299"/>
    <w:rsid w:val="00FD66DE"/>
    <w:rsid w:val="00FD6E61"/>
    <w:rsid w:val="00FD7015"/>
    <w:rsid w:val="00FD7AE3"/>
    <w:rsid w:val="00FD7E7A"/>
    <w:rsid w:val="00FE0230"/>
    <w:rsid w:val="00FE0390"/>
    <w:rsid w:val="00FE0607"/>
    <w:rsid w:val="00FE11E4"/>
    <w:rsid w:val="00FE1A13"/>
    <w:rsid w:val="00FE2065"/>
    <w:rsid w:val="00FE31CA"/>
    <w:rsid w:val="00FE3CE3"/>
    <w:rsid w:val="00FE57BF"/>
    <w:rsid w:val="00FE6059"/>
    <w:rsid w:val="00FE607B"/>
    <w:rsid w:val="00FE62F0"/>
    <w:rsid w:val="00FE6312"/>
    <w:rsid w:val="00FE6313"/>
    <w:rsid w:val="00FE7640"/>
    <w:rsid w:val="00FE77C2"/>
    <w:rsid w:val="00FF005C"/>
    <w:rsid w:val="00FF0E57"/>
    <w:rsid w:val="00FF14C0"/>
    <w:rsid w:val="00FF1C0F"/>
    <w:rsid w:val="00FF20C3"/>
    <w:rsid w:val="00FF33CA"/>
    <w:rsid w:val="00FF3BED"/>
    <w:rsid w:val="00FF488C"/>
    <w:rsid w:val="00FF4B95"/>
    <w:rsid w:val="00FF52DA"/>
    <w:rsid w:val="00FF65B3"/>
    <w:rsid w:val="00FF6F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91A64"/>
  <w15:docId w15:val="{A72EDA54-0307-4114-BB01-E6C87D896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E6B"/>
    <w:pPr>
      <w:spacing w:after="80"/>
      <w:jc w:val="both"/>
    </w:pPr>
    <w:rPr>
      <w:rFonts w:ascii="Palatino Linotype" w:hAnsi="Palatino Linotype" w:cs="Assistant"/>
      <w:szCs w:val="18"/>
    </w:rPr>
  </w:style>
  <w:style w:type="paragraph" w:styleId="Heading1">
    <w:name w:val="heading 1"/>
    <w:basedOn w:val="Normal"/>
    <w:next w:val="Normal"/>
    <w:link w:val="Heading1Char"/>
    <w:qFormat/>
    <w:rsid w:val="00316687"/>
    <w:pPr>
      <w:keepNext/>
      <w:spacing w:before="240" w:after="60" w:line="240" w:lineRule="auto"/>
      <w:jc w:val="center"/>
      <w:outlineLvl w:val="0"/>
    </w:pPr>
    <w:rPr>
      <w:rFonts w:ascii="Cambria" w:eastAsia="Times New Roman" w:hAnsi="Cambria" w:cs="Times New Roman"/>
      <w:b/>
      <w:bCs/>
      <w:color w:val="548DD4"/>
      <w:kern w:val="32"/>
      <w:sz w:val="28"/>
      <w:szCs w:val="28"/>
    </w:rPr>
  </w:style>
  <w:style w:type="paragraph" w:styleId="Heading2">
    <w:name w:val="heading 2"/>
    <w:basedOn w:val="Normal"/>
    <w:next w:val="Normal"/>
    <w:link w:val="Heading2Char"/>
    <w:uiPriority w:val="9"/>
    <w:unhideWhenUsed/>
    <w:qFormat/>
    <w:rsid w:val="002A7F73"/>
    <w:pPr>
      <w:keepNext/>
      <w:keepLines/>
      <w:shd w:val="clear" w:color="auto" w:fill="FFFFFF" w:themeFill="background1"/>
      <w:spacing w:before="40" w:after="0"/>
      <w:jc w:val="center"/>
      <w:outlineLvl w:val="1"/>
    </w:pPr>
    <w:rPr>
      <w:rFonts w:asciiTheme="majorHAnsi" w:eastAsiaTheme="majorEastAsia" w:hAnsiTheme="majorHAnsi"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EC6BBC"/>
    <w:pPr>
      <w:keepNext/>
      <w:keepLines/>
      <w:spacing w:before="40" w:after="0"/>
      <w:outlineLvl w:val="2"/>
    </w:pPr>
    <w:rPr>
      <w:rFonts w:ascii="Assistant Light" w:eastAsiaTheme="majorEastAsia" w:hAnsi="Assistant Light" w:cs="Assistant Light"/>
      <w:color w:val="000000" w:themeColor="text1"/>
      <w:sz w:val="24"/>
      <w:szCs w:val="24"/>
    </w:rPr>
  </w:style>
  <w:style w:type="paragraph" w:styleId="Heading4">
    <w:name w:val="heading 4"/>
    <w:basedOn w:val="Normal"/>
    <w:next w:val="Normal"/>
    <w:link w:val="Heading4Char"/>
    <w:uiPriority w:val="9"/>
    <w:unhideWhenUsed/>
    <w:qFormat/>
    <w:rsid w:val="0093683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D592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B3E5B"/>
    <w:rPr>
      <w:i/>
      <w:iCs/>
    </w:rPr>
  </w:style>
  <w:style w:type="character" w:customStyle="1" w:styleId="Heading1Char">
    <w:name w:val="Heading 1 Char"/>
    <w:basedOn w:val="DefaultParagraphFont"/>
    <w:link w:val="Heading1"/>
    <w:rsid w:val="00316687"/>
    <w:rPr>
      <w:rFonts w:ascii="Cambria" w:eastAsia="Times New Roman" w:hAnsi="Cambria" w:cs="Times New Roman"/>
      <w:b/>
      <w:bCs/>
      <w:color w:val="548DD4"/>
      <w:kern w:val="32"/>
      <w:sz w:val="28"/>
      <w:szCs w:val="28"/>
    </w:rPr>
  </w:style>
  <w:style w:type="character" w:customStyle="1" w:styleId="Heading3Char">
    <w:name w:val="Heading 3 Char"/>
    <w:basedOn w:val="DefaultParagraphFont"/>
    <w:link w:val="Heading3"/>
    <w:uiPriority w:val="9"/>
    <w:rsid w:val="00EC6BBC"/>
    <w:rPr>
      <w:rFonts w:ascii="Assistant Light" w:eastAsiaTheme="majorEastAsia" w:hAnsi="Assistant Light" w:cs="Assistant Light"/>
      <w:color w:val="000000" w:themeColor="text1"/>
      <w:sz w:val="24"/>
      <w:szCs w:val="24"/>
    </w:rPr>
  </w:style>
  <w:style w:type="paragraph" w:styleId="Caption">
    <w:name w:val="caption"/>
    <w:basedOn w:val="Normal"/>
    <w:next w:val="Normal"/>
    <w:qFormat/>
    <w:rsid w:val="00316687"/>
    <w:pPr>
      <w:spacing w:after="0" w:line="320" w:lineRule="exact"/>
      <w:ind w:left="851" w:right="736"/>
      <w:jc w:val="center"/>
    </w:pPr>
    <w:rPr>
      <w:rFonts w:ascii="Calibri" w:eastAsia="Calibri" w:hAnsi="Calibri" w:cs="Arial"/>
      <w:b/>
      <w:bCs/>
      <w:sz w:val="20"/>
      <w:szCs w:val="20"/>
    </w:rPr>
  </w:style>
  <w:style w:type="paragraph" w:customStyle="1" w:styleId="Title1">
    <w:name w:val="Title1"/>
    <w:basedOn w:val="Normal"/>
    <w:link w:val="Title10"/>
    <w:qFormat/>
    <w:rsid w:val="00316687"/>
    <w:pPr>
      <w:spacing w:after="0" w:line="320" w:lineRule="exact"/>
      <w:jc w:val="center"/>
    </w:pPr>
    <w:rPr>
      <w:rFonts w:eastAsia="Calibri" w:cs="Times New Roman"/>
      <w:b/>
      <w:bCs/>
      <w:i/>
      <w:iCs/>
      <w:sz w:val="32"/>
      <w:szCs w:val="32"/>
    </w:rPr>
  </w:style>
  <w:style w:type="character" w:customStyle="1" w:styleId="Title10">
    <w:name w:val="Title1 תו"/>
    <w:basedOn w:val="DefaultParagraphFont"/>
    <w:link w:val="Title1"/>
    <w:locked/>
    <w:rsid w:val="00316687"/>
    <w:rPr>
      <w:rFonts w:ascii="Palatino Linotype" w:eastAsia="Calibri" w:hAnsi="Palatino Linotype" w:cs="Times New Roman"/>
      <w:b/>
      <w:bCs/>
      <w:i/>
      <w:iCs/>
      <w:sz w:val="32"/>
      <w:szCs w:val="32"/>
    </w:rPr>
  </w:style>
  <w:style w:type="paragraph" w:styleId="FootnoteText">
    <w:name w:val="footnote text"/>
    <w:basedOn w:val="Normal"/>
    <w:link w:val="FootnoteTextChar"/>
    <w:uiPriority w:val="9"/>
    <w:unhideWhenUsed/>
    <w:qFormat/>
    <w:rsid w:val="007C6B9A"/>
    <w:pPr>
      <w:spacing w:after="0" w:line="240" w:lineRule="auto"/>
      <w:ind w:firstLine="284"/>
    </w:pPr>
    <w:rPr>
      <w:rFonts w:eastAsia="Calibri"/>
      <w:sz w:val="20"/>
    </w:rPr>
  </w:style>
  <w:style w:type="character" w:customStyle="1" w:styleId="FootnoteTextChar">
    <w:name w:val="Footnote Text Char"/>
    <w:basedOn w:val="DefaultParagraphFont"/>
    <w:link w:val="FootnoteText"/>
    <w:uiPriority w:val="99"/>
    <w:rsid w:val="007C6B9A"/>
    <w:rPr>
      <w:rFonts w:ascii="Palatino Linotype" w:eastAsia="Calibri" w:hAnsi="Palatino Linotype" w:cs="Assistant"/>
      <w:sz w:val="20"/>
      <w:szCs w:val="18"/>
    </w:rPr>
  </w:style>
  <w:style w:type="paragraph" w:customStyle="1" w:styleId="anecdote">
    <w:name w:val="anecdote"/>
    <w:basedOn w:val="Normal"/>
    <w:link w:val="anecdote0"/>
    <w:qFormat/>
    <w:rsid w:val="00316687"/>
    <w:pPr>
      <w:spacing w:after="0" w:line="320" w:lineRule="exact"/>
      <w:ind w:left="284" w:right="361" w:firstLine="284"/>
    </w:pPr>
    <w:rPr>
      <w:rFonts w:eastAsia="Calibri" w:cs="FrankRuehl"/>
      <w:i/>
      <w:iCs/>
      <w:szCs w:val="26"/>
    </w:rPr>
  </w:style>
  <w:style w:type="character" w:customStyle="1" w:styleId="anecdote0">
    <w:name w:val="anecdote תו"/>
    <w:basedOn w:val="DefaultParagraphFont"/>
    <w:link w:val="anecdote"/>
    <w:rsid w:val="00316687"/>
    <w:rPr>
      <w:rFonts w:ascii="Palatino Linotype" w:eastAsia="Calibri" w:hAnsi="Palatino Linotype" w:cs="FrankRuehl"/>
      <w:i/>
      <w:iCs/>
      <w:szCs w:val="26"/>
    </w:rPr>
  </w:style>
  <w:style w:type="paragraph" w:styleId="ListParagraph">
    <w:name w:val="List Paragraph"/>
    <w:basedOn w:val="Normal"/>
    <w:uiPriority w:val="34"/>
    <w:qFormat/>
    <w:rsid w:val="00316687"/>
    <w:pPr>
      <w:spacing w:after="0" w:line="320" w:lineRule="exact"/>
      <w:ind w:left="720" w:firstLine="284"/>
      <w:contextualSpacing/>
    </w:pPr>
    <w:rPr>
      <w:rFonts w:eastAsia="Calibri" w:cs="FrankRuehl"/>
      <w:szCs w:val="26"/>
    </w:rPr>
  </w:style>
  <w:style w:type="character" w:styleId="FootnoteReference">
    <w:name w:val="footnote reference"/>
    <w:basedOn w:val="DefaultParagraphFont"/>
    <w:unhideWhenUsed/>
    <w:qFormat/>
    <w:rsid w:val="00316687"/>
    <w:rPr>
      <w:vertAlign w:val="superscript"/>
    </w:rPr>
  </w:style>
  <w:style w:type="character" w:styleId="BookTitle">
    <w:name w:val="Book Title"/>
    <w:basedOn w:val="DefaultParagraphFont"/>
    <w:uiPriority w:val="33"/>
    <w:qFormat/>
    <w:rsid w:val="00316687"/>
    <w:rPr>
      <w:b/>
      <w:bCs/>
      <w:smallCaps/>
      <w:spacing w:val="5"/>
    </w:rPr>
  </w:style>
  <w:style w:type="character" w:styleId="Hyperlink">
    <w:name w:val="Hyperlink"/>
    <w:basedOn w:val="DefaultParagraphFont"/>
    <w:uiPriority w:val="99"/>
    <w:unhideWhenUsed/>
    <w:rsid w:val="00691F67"/>
    <w:rPr>
      <w:color w:val="0000FF"/>
      <w:u w:val="single"/>
    </w:rPr>
  </w:style>
  <w:style w:type="paragraph" w:customStyle="1" w:styleId="a">
    <w:name w:val="תת כותרת"/>
    <w:basedOn w:val="Normal"/>
    <w:next w:val="Normal"/>
    <w:qFormat/>
    <w:rsid w:val="00CD6812"/>
    <w:pPr>
      <w:keepNext/>
      <w:bidi/>
      <w:spacing w:before="120" w:after="0" w:line="360" w:lineRule="exact"/>
      <w:ind w:firstLine="567"/>
    </w:pPr>
    <w:rPr>
      <w:rFonts w:eastAsia="Times New Roman" w:cs="FrankRuehl"/>
      <w:bCs/>
      <w:szCs w:val="24"/>
    </w:rPr>
  </w:style>
  <w:style w:type="table" w:styleId="TableGrid">
    <w:name w:val="Table Grid"/>
    <w:basedOn w:val="TableNormal"/>
    <w:uiPriority w:val="39"/>
    <w:rsid w:val="00CD68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A7F73"/>
    <w:rPr>
      <w:rFonts w:asciiTheme="majorHAnsi" w:eastAsiaTheme="majorEastAsia" w:hAnsiTheme="majorHAnsi" w:cstheme="majorBidi"/>
      <w:b/>
      <w:color w:val="2E74B5" w:themeColor="accent1" w:themeShade="BF"/>
      <w:sz w:val="26"/>
      <w:szCs w:val="26"/>
      <w:shd w:val="clear" w:color="auto" w:fill="FFFFFF" w:themeFill="background1"/>
    </w:rPr>
  </w:style>
  <w:style w:type="paragraph" w:styleId="Header">
    <w:name w:val="header"/>
    <w:basedOn w:val="Normal"/>
    <w:link w:val="HeaderChar"/>
    <w:uiPriority w:val="99"/>
    <w:unhideWhenUsed/>
    <w:rsid w:val="00A175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549"/>
    <w:rPr>
      <w:rFonts w:ascii="Palatino Linotype" w:hAnsi="Palatino Linotype" w:cs="Assistant"/>
      <w:szCs w:val="18"/>
    </w:rPr>
  </w:style>
  <w:style w:type="paragraph" w:styleId="Footer">
    <w:name w:val="footer"/>
    <w:basedOn w:val="Normal"/>
    <w:link w:val="FooterChar"/>
    <w:uiPriority w:val="99"/>
    <w:unhideWhenUsed/>
    <w:rsid w:val="00A175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549"/>
    <w:rPr>
      <w:rFonts w:ascii="Palatino Linotype" w:hAnsi="Palatino Linotype" w:cs="Assistant"/>
      <w:szCs w:val="18"/>
    </w:rPr>
  </w:style>
  <w:style w:type="paragraph" w:customStyle="1" w:styleId="he">
    <w:name w:val="he"/>
    <w:basedOn w:val="Normal"/>
    <w:rsid w:val="00A17549"/>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querytexthighlight">
    <w:name w:val="querytexthighlight"/>
    <w:basedOn w:val="DefaultParagraphFont"/>
    <w:rsid w:val="00A17549"/>
  </w:style>
  <w:style w:type="paragraph" w:customStyle="1" w:styleId="a0">
    <w:name w:val="רגיל טבלה"/>
    <w:basedOn w:val="Normal"/>
    <w:qFormat/>
    <w:rsid w:val="00B203E3"/>
    <w:pPr>
      <w:spacing w:after="0" w:line="240" w:lineRule="auto"/>
      <w:jc w:val="center"/>
    </w:pPr>
    <w:rPr>
      <w:rFonts w:eastAsia="Times New Roman"/>
      <w:b/>
      <w:bCs/>
      <w:noProof/>
      <w:sz w:val="20"/>
    </w:rPr>
  </w:style>
  <w:style w:type="paragraph" w:styleId="NormalWeb">
    <w:name w:val="Normal (Web)"/>
    <w:basedOn w:val="Normal"/>
    <w:uiPriority w:val="99"/>
    <w:unhideWhenUsed/>
    <w:rsid w:val="00F2185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F2185A"/>
    <w:rPr>
      <w:b/>
      <w:bCs/>
    </w:rPr>
  </w:style>
  <w:style w:type="paragraph" w:styleId="EndnoteText">
    <w:name w:val="endnote text"/>
    <w:basedOn w:val="Normal"/>
    <w:link w:val="EndnoteTextChar"/>
    <w:uiPriority w:val="99"/>
    <w:semiHidden/>
    <w:unhideWhenUsed/>
    <w:rsid w:val="002B583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5833"/>
    <w:rPr>
      <w:rFonts w:ascii="Palatino Linotype" w:hAnsi="Palatino Linotype" w:cs="Assistant"/>
      <w:sz w:val="20"/>
      <w:szCs w:val="20"/>
    </w:rPr>
  </w:style>
  <w:style w:type="character" w:styleId="EndnoteReference">
    <w:name w:val="endnote reference"/>
    <w:basedOn w:val="DefaultParagraphFont"/>
    <w:uiPriority w:val="99"/>
    <w:semiHidden/>
    <w:unhideWhenUsed/>
    <w:rsid w:val="002B5833"/>
    <w:rPr>
      <w:vertAlign w:val="superscript"/>
    </w:rPr>
  </w:style>
  <w:style w:type="character" w:customStyle="1" w:styleId="Heading5Char">
    <w:name w:val="Heading 5 Char"/>
    <w:basedOn w:val="DefaultParagraphFont"/>
    <w:link w:val="Heading5"/>
    <w:uiPriority w:val="9"/>
    <w:semiHidden/>
    <w:rsid w:val="005D5922"/>
    <w:rPr>
      <w:rFonts w:asciiTheme="majorHAnsi" w:eastAsiaTheme="majorEastAsia" w:hAnsiTheme="majorHAnsi" w:cstheme="majorBidi"/>
      <w:color w:val="2E74B5" w:themeColor="accent1" w:themeShade="BF"/>
      <w:szCs w:val="18"/>
    </w:rPr>
  </w:style>
  <w:style w:type="character" w:customStyle="1" w:styleId="Heading4Char">
    <w:name w:val="Heading 4 Char"/>
    <w:basedOn w:val="DefaultParagraphFont"/>
    <w:link w:val="Heading4"/>
    <w:uiPriority w:val="9"/>
    <w:rsid w:val="00936834"/>
    <w:rPr>
      <w:rFonts w:asciiTheme="majorHAnsi" w:eastAsiaTheme="majorEastAsia" w:hAnsiTheme="majorHAnsi" w:cstheme="majorBidi"/>
      <w:i/>
      <w:iCs/>
      <w:color w:val="2E74B5" w:themeColor="accent1" w:themeShade="BF"/>
      <w:szCs w:val="18"/>
    </w:rPr>
  </w:style>
  <w:style w:type="paragraph" w:styleId="BodyText">
    <w:name w:val="Body Text"/>
    <w:basedOn w:val="Normal"/>
    <w:link w:val="BodyTextChar"/>
    <w:rsid w:val="00E42DF2"/>
    <w:pPr>
      <w:bidi/>
      <w:spacing w:after="120" w:line="360" w:lineRule="auto"/>
    </w:pPr>
    <w:rPr>
      <w:rFonts w:ascii="Times New Roman" w:hAnsi="Times New Roman" w:cs="David"/>
      <w:sz w:val="24"/>
      <w:szCs w:val="26"/>
    </w:rPr>
  </w:style>
  <w:style w:type="character" w:customStyle="1" w:styleId="BodyTextChar">
    <w:name w:val="Body Text Char"/>
    <w:basedOn w:val="DefaultParagraphFont"/>
    <w:link w:val="BodyText"/>
    <w:rsid w:val="00E42DF2"/>
    <w:rPr>
      <w:rFonts w:ascii="Times New Roman" w:hAnsi="Times New Roman" w:cs="David"/>
      <w:sz w:val="24"/>
      <w:szCs w:val="26"/>
    </w:rPr>
  </w:style>
  <w:style w:type="character" w:customStyle="1" w:styleId="tooltipsall">
    <w:name w:val="tooltipsall"/>
    <w:basedOn w:val="DefaultParagraphFont"/>
    <w:rsid w:val="0091740C"/>
  </w:style>
  <w:style w:type="paragraph" w:customStyle="1" w:styleId="msonormal0">
    <w:name w:val="msonormal"/>
    <w:basedOn w:val="Normal"/>
    <w:rsid w:val="00687E63"/>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87E63"/>
    <w:rPr>
      <w:color w:val="800080"/>
      <w:u w:val="single"/>
    </w:rPr>
  </w:style>
  <w:style w:type="character" w:customStyle="1" w:styleId="footnotereference0">
    <w:name w:val="footnotereference"/>
    <w:basedOn w:val="DefaultParagraphFont"/>
    <w:rsid w:val="00687E63"/>
  </w:style>
  <w:style w:type="paragraph" w:customStyle="1" w:styleId="a1">
    <w:name w:val="רגיל פסקה ראשונה"/>
    <w:basedOn w:val="Normal"/>
    <w:next w:val="Normal"/>
    <w:uiPriority w:val="99"/>
    <w:rsid w:val="00687E63"/>
    <w:pPr>
      <w:suppressAutoHyphens/>
      <w:autoSpaceDE w:val="0"/>
      <w:autoSpaceDN w:val="0"/>
      <w:adjustRightInd w:val="0"/>
      <w:spacing w:before="28" w:after="28" w:line="312" w:lineRule="auto"/>
      <w:textAlignment w:val="center"/>
    </w:pPr>
    <w:rPr>
      <w:rFonts w:cs="Palatino Linotype"/>
      <w:color w:val="000000"/>
      <w:szCs w:val="22"/>
    </w:rPr>
  </w:style>
  <w:style w:type="paragraph" w:customStyle="1" w:styleId="1">
    <w:name w:val="רגיל מורחב 1"/>
    <w:basedOn w:val="Normal"/>
    <w:uiPriority w:val="99"/>
    <w:rsid w:val="00687E63"/>
    <w:pPr>
      <w:suppressAutoHyphens/>
      <w:autoSpaceDE w:val="0"/>
      <w:autoSpaceDN w:val="0"/>
      <w:adjustRightInd w:val="0"/>
      <w:spacing w:before="28" w:after="28" w:line="312" w:lineRule="auto"/>
      <w:ind w:firstLine="170"/>
      <w:textAlignment w:val="center"/>
    </w:pPr>
    <w:rPr>
      <w:rFonts w:cs="Palatino Linotype"/>
      <w:color w:val="000000"/>
      <w:szCs w:val="22"/>
    </w:rPr>
  </w:style>
  <w:style w:type="paragraph" w:customStyle="1" w:styleId="a2">
    <w:name w:val="טקסט הערות שוליים"/>
    <w:basedOn w:val="Normal"/>
    <w:uiPriority w:val="99"/>
    <w:rsid w:val="00687E63"/>
    <w:pPr>
      <w:suppressAutoHyphens/>
      <w:autoSpaceDE w:val="0"/>
      <w:autoSpaceDN w:val="0"/>
      <w:adjustRightInd w:val="0"/>
      <w:spacing w:before="28" w:after="28" w:line="312" w:lineRule="auto"/>
      <w:ind w:left="227" w:hanging="227"/>
      <w:jc w:val="left"/>
      <w:textAlignment w:val="center"/>
    </w:pPr>
    <w:rPr>
      <w:rFonts w:cs="Palatino Linotype"/>
      <w:color w:val="000000"/>
      <w:sz w:val="16"/>
      <w:szCs w:val="16"/>
    </w:rPr>
  </w:style>
  <w:style w:type="paragraph" w:customStyle="1" w:styleId="a3">
    <w:name w:val="הערות צד"/>
    <w:basedOn w:val="Normal"/>
    <w:uiPriority w:val="99"/>
    <w:rsid w:val="00687E63"/>
    <w:pPr>
      <w:autoSpaceDE w:val="0"/>
      <w:autoSpaceDN w:val="0"/>
      <w:adjustRightInd w:val="0"/>
      <w:spacing w:after="57" w:line="220" w:lineRule="atLeast"/>
      <w:jc w:val="left"/>
      <w:textAlignment w:val="center"/>
    </w:pPr>
    <w:rPr>
      <w:rFonts w:ascii="Humanst521 Lt BT" w:hAnsi="Humanst521 Lt BT" w:cs="Humanst521 Lt BT"/>
      <w:color w:val="9B6470"/>
      <w:sz w:val="19"/>
      <w:szCs w:val="19"/>
    </w:rPr>
  </w:style>
  <w:style w:type="character" w:customStyle="1" w:styleId="a4">
    <w:name w:val="הפנייה להערת שוליים"/>
    <w:uiPriority w:val="99"/>
    <w:rsid w:val="00687E63"/>
    <w:rPr>
      <w:w w:val="100"/>
      <w:vertAlign w:val="superscript"/>
    </w:rPr>
  </w:style>
  <w:style w:type="character" w:customStyle="1" w:styleId="a5">
    <w:name w:val="נטוי"/>
    <w:uiPriority w:val="99"/>
    <w:rsid w:val="00687E63"/>
    <w:rPr>
      <w:i/>
      <w:iCs/>
    </w:rPr>
  </w:style>
  <w:style w:type="character" w:customStyle="1" w:styleId="a6">
    <w:name w:val="משולשים כתומים"/>
    <w:uiPriority w:val="99"/>
    <w:rsid w:val="00687E63"/>
    <w:rPr>
      <w:rFonts w:ascii="Wingdings 3" w:hAnsi="Wingdings 3" w:cs="Wingdings 3"/>
      <w:color w:val="DE791B"/>
      <w:w w:val="86"/>
      <w:vertAlign w:val="superscript"/>
    </w:rPr>
  </w:style>
  <w:style w:type="character" w:customStyle="1" w:styleId="a7">
    <w:name w:val="מקורות בהערות צד"/>
    <w:uiPriority w:val="99"/>
    <w:rsid w:val="00687E63"/>
    <w:rPr>
      <w:sz w:val="15"/>
      <w:szCs w:val="15"/>
    </w:rPr>
  </w:style>
  <w:style w:type="character" w:customStyle="1" w:styleId="-">
    <w:name w:val="מקורות בהערות צד - נטוי"/>
    <w:basedOn w:val="a7"/>
    <w:uiPriority w:val="99"/>
    <w:rsid w:val="00687E63"/>
    <w:rPr>
      <w:i/>
      <w:iCs/>
      <w:color w:val="9B6470"/>
      <w:sz w:val="15"/>
      <w:szCs w:val="15"/>
    </w:rPr>
  </w:style>
  <w:style w:type="character" w:customStyle="1" w:styleId="a70">
    <w:name w:val="a7"/>
    <w:basedOn w:val="DefaultParagraphFont"/>
    <w:rsid w:val="00F21857"/>
  </w:style>
  <w:style w:type="paragraph" w:customStyle="1" w:styleId="Quote1">
    <w:name w:val="Quote1"/>
    <w:basedOn w:val="Normal"/>
    <w:rsid w:val="00F21857"/>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a11">
    <w:name w:val="a11"/>
    <w:basedOn w:val="DefaultParagraphFont"/>
    <w:rsid w:val="00F21857"/>
  </w:style>
  <w:style w:type="character" w:customStyle="1" w:styleId="a43">
    <w:name w:val="a43"/>
    <w:basedOn w:val="DefaultParagraphFont"/>
    <w:rsid w:val="002657A1"/>
  </w:style>
  <w:style w:type="character" w:customStyle="1" w:styleId="endnotereference0">
    <w:name w:val="endnotereference"/>
    <w:basedOn w:val="DefaultParagraphFont"/>
    <w:rsid w:val="002657A1"/>
  </w:style>
  <w:style w:type="character" w:customStyle="1" w:styleId="a9">
    <w:name w:val="a9"/>
    <w:basedOn w:val="DefaultParagraphFont"/>
    <w:rsid w:val="002657A1"/>
  </w:style>
  <w:style w:type="character" w:customStyle="1" w:styleId="a00">
    <w:name w:val="a0"/>
    <w:basedOn w:val="DefaultParagraphFont"/>
    <w:rsid w:val="00E5178A"/>
  </w:style>
  <w:style w:type="paragraph" w:styleId="Title">
    <w:name w:val="Title"/>
    <w:basedOn w:val="Normal"/>
    <w:next w:val="Normal"/>
    <w:link w:val="TitleChar"/>
    <w:uiPriority w:val="10"/>
    <w:qFormat/>
    <w:rsid w:val="00D57AF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AFD"/>
    <w:rPr>
      <w:rFonts w:asciiTheme="majorHAnsi" w:eastAsiaTheme="majorEastAsia" w:hAnsiTheme="majorHAnsi" w:cstheme="majorBidi"/>
      <w:spacing w:val="-10"/>
      <w:kern w:val="28"/>
      <w:sz w:val="56"/>
      <w:szCs w:val="56"/>
    </w:rPr>
  </w:style>
  <w:style w:type="paragraph" w:customStyle="1" w:styleId="a8">
    <w:name w:val="a"/>
    <w:basedOn w:val="Normal"/>
    <w:rsid w:val="00C70361"/>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aa">
    <w:name w:val="סיפור"/>
    <w:basedOn w:val="Normal"/>
    <w:qFormat/>
    <w:rsid w:val="00B859E1"/>
    <w:pPr>
      <w:keepLines/>
      <w:suppressLineNumbers/>
      <w:spacing w:before="52" w:after="240" w:line="56" w:lineRule="auto"/>
      <w:ind w:left="720"/>
    </w:pPr>
    <w:rPr>
      <w:rFonts w:eastAsia="Times New Roman" w:cs="Calibri"/>
      <w:color w:val="000000"/>
      <w:szCs w:val="22"/>
    </w:rPr>
  </w:style>
  <w:style w:type="character" w:styleId="PageNumber">
    <w:name w:val="page number"/>
    <w:basedOn w:val="DefaultParagraphFont"/>
    <w:semiHidden/>
    <w:unhideWhenUsed/>
    <w:rsid w:val="005942E1"/>
  </w:style>
  <w:style w:type="paragraph" w:customStyle="1" w:styleId="Normal1st">
    <w:name w:val="Normal 1st"/>
    <w:basedOn w:val="Normal"/>
    <w:next w:val="Normal"/>
    <w:link w:val="Normal1stChar"/>
    <w:rsid w:val="001756CE"/>
    <w:pPr>
      <w:spacing w:after="0" w:line="320" w:lineRule="exact"/>
    </w:pPr>
    <w:rPr>
      <w:rFonts w:eastAsia="Times New Roman" w:cs="Guttman Keren"/>
      <w:szCs w:val="20"/>
    </w:rPr>
  </w:style>
  <w:style w:type="character" w:customStyle="1" w:styleId="Normal1stChar">
    <w:name w:val="Normal 1st Char"/>
    <w:basedOn w:val="DefaultParagraphFont"/>
    <w:link w:val="Normal1st"/>
    <w:rsid w:val="001756CE"/>
    <w:rPr>
      <w:rFonts w:ascii="Palatino Linotype" w:eastAsia="Times New Roman" w:hAnsi="Palatino Linotype" w:cs="Guttman Keren"/>
      <w:szCs w:val="20"/>
    </w:rPr>
  </w:style>
  <w:style w:type="paragraph" w:customStyle="1" w:styleId="ab">
    <w:name w:val="טקסט טבלה"/>
    <w:basedOn w:val="Normal"/>
    <w:rsid w:val="00B03DA5"/>
    <w:pPr>
      <w:keepLines/>
      <w:adjustRightInd w:val="0"/>
      <w:spacing w:after="40" w:line="260" w:lineRule="exact"/>
      <w:ind w:left="-57" w:right="-57"/>
      <w:jc w:val="center"/>
      <w:textAlignment w:val="baseline"/>
    </w:pPr>
    <w:rPr>
      <w:rFonts w:eastAsia="Times New Roman" w:cs="Guttman Keren"/>
      <w:color w:val="000000"/>
      <w:sz w:val="19"/>
      <w:szCs w:val="20"/>
      <w:lang w:eastAsia="he-IL"/>
    </w:rPr>
  </w:style>
  <w:style w:type="paragraph" w:customStyle="1" w:styleId="Quote2">
    <w:name w:val="Quote2"/>
    <w:basedOn w:val="Normal"/>
    <w:rsid w:val="00CE0209"/>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a32">
    <w:name w:val="a32"/>
    <w:basedOn w:val="DefaultParagraphFont"/>
    <w:rsid w:val="00872F56"/>
  </w:style>
  <w:style w:type="paragraph" w:customStyle="1" w:styleId="Heading2Verse">
    <w:name w:val="Heading 2 Verse"/>
    <w:basedOn w:val="Heading2"/>
    <w:next w:val="Normal"/>
    <w:qFormat/>
    <w:rsid w:val="006621CD"/>
    <w:pPr>
      <w:keepNext w:val="0"/>
      <w:keepLines w:val="0"/>
      <w:pBdr>
        <w:top w:val="single" w:sz="4" w:space="4" w:color="auto"/>
      </w:pBdr>
      <w:bidi/>
      <w:spacing w:before="0" w:line="240" w:lineRule="auto"/>
    </w:pPr>
    <w:rPr>
      <w:rFonts w:ascii="Assistant" w:eastAsia="Times New Roman" w:hAnsi="Assistant" w:cs="Guttman Vilna"/>
      <w:sz w:val="22"/>
      <w:szCs w:val="20"/>
    </w:rPr>
  </w:style>
  <w:style w:type="character" w:customStyle="1" w:styleId="Heading2Citation">
    <w:name w:val="Heading 2 Citation"/>
    <w:basedOn w:val="DefaultParagraphFont"/>
    <w:uiPriority w:val="1"/>
    <w:qFormat/>
    <w:rsid w:val="00C14555"/>
    <w:rPr>
      <w:rFonts w:cs="Guttman Vilna"/>
      <w:sz w:val="14"/>
      <w:szCs w:val="14"/>
    </w:rPr>
  </w:style>
  <w:style w:type="character" w:customStyle="1" w:styleId="Heading2EnglishCitation">
    <w:name w:val="Heading 2 English Citation"/>
    <w:basedOn w:val="DefaultParagraphFont"/>
    <w:uiPriority w:val="1"/>
    <w:qFormat/>
    <w:rsid w:val="002A7F73"/>
    <w:rPr>
      <w:b w:val="0"/>
      <w:sz w:val="18"/>
      <w:szCs w:val="18"/>
    </w:rPr>
  </w:style>
  <w:style w:type="paragraph" w:customStyle="1" w:styleId="Heading2Englishverse">
    <w:name w:val="Heading 2 English verse"/>
    <w:basedOn w:val="Heading2Verse"/>
    <w:qFormat/>
    <w:rsid w:val="002A7F73"/>
    <w:pPr>
      <w:pBdr>
        <w:top w:val="none" w:sz="0" w:space="0" w:color="auto"/>
        <w:bottom w:val="single" w:sz="4" w:space="4" w:color="auto"/>
      </w:pBdr>
      <w:bidi w:val="0"/>
    </w:pPr>
    <w:rPr>
      <w:b w:val="0"/>
      <w:bCs/>
    </w:rPr>
  </w:style>
  <w:style w:type="paragraph" w:customStyle="1" w:styleId="TableNormalHebrew">
    <w:name w:val="Table Normal Hebrew"/>
    <w:basedOn w:val="Normal"/>
    <w:qFormat/>
    <w:rsid w:val="009C68AF"/>
    <w:pPr>
      <w:bidi/>
      <w:spacing w:after="0" w:line="240" w:lineRule="auto"/>
    </w:pPr>
    <w:rPr>
      <w:rFonts w:eastAsia="Times New Roman"/>
      <w:szCs w:val="22"/>
      <w:bdr w:val="none" w:sz="0" w:space="0" w:color="auto" w:frame="1"/>
    </w:rPr>
  </w:style>
  <w:style w:type="paragraph" w:customStyle="1" w:styleId="ac">
    <w:name w:val="טקסט הערות שוליים חדש"/>
    <w:basedOn w:val="Normal"/>
    <w:qFormat/>
    <w:rsid w:val="003A5035"/>
    <w:pPr>
      <w:bidi/>
      <w:spacing w:after="0" w:line="260" w:lineRule="exact"/>
    </w:pPr>
    <w:rPr>
      <w:rFonts w:eastAsia="Times New Roman" w:cs="FrankRuehl"/>
      <w:szCs w:val="22"/>
    </w:rPr>
  </w:style>
  <w:style w:type="character" w:customStyle="1" w:styleId="Italicinline">
    <w:name w:val="Italic inline"/>
    <w:uiPriority w:val="1"/>
    <w:qFormat/>
    <w:rsid w:val="003A5035"/>
    <w:rPr>
      <w:i/>
      <w:iCs/>
    </w:rPr>
  </w:style>
  <w:style w:type="character" w:customStyle="1" w:styleId="HebrewNormal">
    <w:name w:val="Hebrew Normal"/>
    <w:basedOn w:val="DefaultParagraphFont"/>
    <w:uiPriority w:val="1"/>
    <w:qFormat/>
    <w:rsid w:val="003A5035"/>
    <w:rPr>
      <w:rFonts w:cs="Guttman Hodes"/>
      <w:szCs w:val="18"/>
    </w:rPr>
  </w:style>
  <w:style w:type="character" w:customStyle="1" w:styleId="FootnoteHebrewNormal">
    <w:name w:val="Footnote Hebrew Normal"/>
    <w:basedOn w:val="DefaultParagraphFont"/>
    <w:uiPriority w:val="1"/>
    <w:qFormat/>
    <w:rsid w:val="003A5035"/>
    <w:rPr>
      <w:rFonts w:ascii="Hadassah Friedlaender" w:hAnsi="Hadassah Friedlaender" w:cs="Hadassah Friedlaender"/>
      <w:szCs w:val="18"/>
    </w:rPr>
  </w:style>
  <w:style w:type="character" w:customStyle="1" w:styleId="21">
    <w:name w:val="21"/>
    <w:basedOn w:val="DefaultParagraphFont"/>
    <w:rsid w:val="00CB6CDC"/>
  </w:style>
  <w:style w:type="character" w:customStyle="1" w:styleId="a20">
    <w:name w:val="a2"/>
    <w:basedOn w:val="DefaultParagraphFont"/>
    <w:rsid w:val="00CB6CDC"/>
  </w:style>
  <w:style w:type="character" w:customStyle="1" w:styleId="Plusequationenglish">
    <w:name w:val="Plus_equation_english"/>
    <w:basedOn w:val="DefaultParagraphFont"/>
    <w:uiPriority w:val="99"/>
    <w:rsid w:val="00582F90"/>
    <w:rPr>
      <w:rFonts w:ascii="Cambria Math" w:hAnsi="Cambria Math" w:cs="Cambria Math"/>
      <w:sz w:val="16"/>
      <w:szCs w:val="16"/>
    </w:rPr>
  </w:style>
  <w:style w:type="character" w:customStyle="1" w:styleId="ad">
    <w:name w:val="מודגש"/>
    <w:uiPriority w:val="99"/>
    <w:rsid w:val="00582F90"/>
    <w:rPr>
      <w:b/>
      <w:bCs/>
    </w:rPr>
  </w:style>
  <w:style w:type="paragraph" w:styleId="Subtitle">
    <w:name w:val="Subtitle"/>
    <w:basedOn w:val="Normal"/>
    <w:next w:val="Normal"/>
    <w:link w:val="SubtitleChar"/>
    <w:uiPriority w:val="11"/>
    <w:qFormat/>
    <w:rsid w:val="00A13B60"/>
    <w:pPr>
      <w:keepNext/>
      <w:keepLines/>
      <w:spacing w:after="320" w:line="276" w:lineRule="auto"/>
      <w:jc w:val="left"/>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A13B60"/>
    <w:rPr>
      <w:rFonts w:ascii="Arial" w:eastAsia="Arial" w:hAnsi="Arial" w:cs="Arial"/>
      <w:color w:val="666666"/>
      <w:sz w:val="30"/>
      <w:szCs w:val="30"/>
      <w:lang w:val="en"/>
    </w:rPr>
  </w:style>
  <w:style w:type="paragraph" w:styleId="Quote">
    <w:name w:val="Quote"/>
    <w:basedOn w:val="Normal"/>
    <w:next w:val="Normal"/>
    <w:link w:val="QuoteChar"/>
    <w:uiPriority w:val="29"/>
    <w:qFormat/>
    <w:rsid w:val="00B2024E"/>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2024E"/>
    <w:rPr>
      <w:i/>
      <w:iCs/>
      <w:color w:val="404040" w:themeColor="text1" w:themeTint="BF"/>
      <w:kern w:val="2"/>
      <w:sz w:val="24"/>
      <w:szCs w:val="24"/>
      <w14:ligatures w14:val="standardContextual"/>
    </w:rPr>
  </w:style>
  <w:style w:type="character" w:customStyle="1" w:styleId="ae">
    <w:name w:val="מרים"/>
    <w:rsid w:val="00B2024E"/>
    <w:rPr>
      <w:sz w:val="22"/>
    </w:rPr>
  </w:style>
  <w:style w:type="character" w:styleId="UnresolvedMention">
    <w:name w:val="Unresolved Mention"/>
    <w:basedOn w:val="DefaultParagraphFont"/>
    <w:uiPriority w:val="99"/>
    <w:semiHidden/>
    <w:unhideWhenUsed/>
    <w:rsid w:val="005E0526"/>
    <w:rPr>
      <w:color w:val="605E5C"/>
      <w:shd w:val="clear" w:color="auto" w:fill="E1DFDD"/>
    </w:rPr>
  </w:style>
  <w:style w:type="character" w:customStyle="1" w:styleId="Char">
    <w:name w:val="פרנק ריהל רגיל Char"/>
    <w:link w:val="af"/>
    <w:locked/>
    <w:rsid w:val="00460D4A"/>
    <w:rPr>
      <w:rFonts w:cs="FrankRuehl"/>
      <w:sz w:val="26"/>
      <w:szCs w:val="26"/>
    </w:rPr>
  </w:style>
  <w:style w:type="paragraph" w:customStyle="1" w:styleId="af">
    <w:name w:val="פרנק ריהל רגיל"/>
    <w:basedOn w:val="Normal"/>
    <w:link w:val="Char"/>
    <w:rsid w:val="00460D4A"/>
    <w:pPr>
      <w:bidi/>
      <w:spacing w:after="120" w:line="340" w:lineRule="atLeast"/>
    </w:pPr>
    <w:rPr>
      <w:rFonts w:asciiTheme="minorHAnsi" w:hAnsiTheme="minorHAnsi" w:cs="FrankRuehl"/>
      <w:sz w:val="26"/>
      <w:szCs w:val="26"/>
    </w:rPr>
  </w:style>
  <w:style w:type="paragraph" w:styleId="HTMLPreformatted">
    <w:name w:val="HTML Preformatted"/>
    <w:basedOn w:val="Normal"/>
    <w:link w:val="HTMLPreformattedChar"/>
    <w:uiPriority w:val="99"/>
    <w:semiHidden/>
    <w:unhideWhenUsed/>
    <w:rsid w:val="002E6A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E6A8B"/>
    <w:rPr>
      <w:rFonts w:ascii="Courier New" w:eastAsia="Times New Roman" w:hAnsi="Courier New" w:cs="Courier New"/>
      <w:sz w:val="20"/>
      <w:szCs w:val="20"/>
    </w:rPr>
  </w:style>
  <w:style w:type="character" w:customStyle="1" w:styleId="footnote-hovercard-target">
    <w:name w:val="footnote-hovercard-target"/>
    <w:basedOn w:val="DefaultParagraphFont"/>
    <w:rsid w:val="002E6A8B"/>
  </w:style>
  <w:style w:type="paragraph" w:customStyle="1" w:styleId="Background">
    <w:name w:val="Background"/>
    <w:basedOn w:val="Normal"/>
    <w:qFormat/>
    <w:rsid w:val="005D6323"/>
    <w:pPr>
      <w:shd w:val="clear" w:color="auto" w:fill="D9D9D9" w:themeFill="background1" w:themeFillShade="D9"/>
      <w:spacing w:after="40"/>
      <w:ind w:left="567" w:right="567"/>
    </w:pPr>
    <w:rPr>
      <w:i/>
      <w:kern w:val="2"/>
      <w14:ligatures w14:val="standardContextual"/>
    </w:rPr>
  </w:style>
  <w:style w:type="paragraph" w:customStyle="1" w:styleId="Normalfirst">
    <w:name w:val="Normal_first"/>
    <w:basedOn w:val="Normal"/>
    <w:rsid w:val="001A3F8D"/>
    <w:pPr>
      <w:spacing w:after="0" w:line="240" w:lineRule="auto"/>
    </w:pPr>
    <w:rPr>
      <w:rFonts w:eastAsia="Times New Roman" w:cs="Guttman Keren"/>
      <w:szCs w:val="20"/>
    </w:rPr>
  </w:style>
  <w:style w:type="paragraph" w:customStyle="1" w:styleId="Inset">
    <w:name w:val="Inset"/>
    <w:basedOn w:val="Normal"/>
    <w:link w:val="InsetChar"/>
    <w:rsid w:val="001A3F8D"/>
    <w:pPr>
      <w:shd w:val="clear" w:color="auto" w:fill="E6E6E6"/>
      <w:adjustRightInd w:val="0"/>
      <w:spacing w:after="0" w:line="240" w:lineRule="auto"/>
      <w:textAlignment w:val="baseline"/>
    </w:pPr>
    <w:rPr>
      <w:rFonts w:eastAsia="Times New Roman" w:cs="Guttman Keren"/>
      <w:sz w:val="20"/>
      <w:szCs w:val="16"/>
      <w:lang w:eastAsia="he-IL"/>
    </w:rPr>
  </w:style>
  <w:style w:type="character" w:customStyle="1" w:styleId="InsetChar">
    <w:name w:val="Inset Char"/>
    <w:link w:val="Inset"/>
    <w:rsid w:val="001A3F8D"/>
    <w:rPr>
      <w:rFonts w:ascii="Palatino Linotype" w:eastAsia="Times New Roman" w:hAnsi="Palatino Linotype" w:cs="Guttman Keren"/>
      <w:sz w:val="20"/>
      <w:szCs w:val="16"/>
      <w:shd w:val="clear" w:color="auto" w:fill="E6E6E6"/>
      <w:lang w:eastAsia="he-IL"/>
    </w:rPr>
  </w:style>
  <w:style w:type="character" w:customStyle="1" w:styleId="Insetcitation">
    <w:name w:val="Inset citation"/>
    <w:uiPriority w:val="1"/>
    <w:qFormat/>
    <w:rsid w:val="001A3F8D"/>
    <w:rPr>
      <w:sz w:val="16"/>
    </w:rPr>
  </w:style>
  <w:style w:type="character" w:customStyle="1" w:styleId="Insetgematria">
    <w:name w:val="Inset gematria"/>
    <w:rsid w:val="001A3F8D"/>
    <w:rPr>
      <w:rFonts w:cs="Guttman Keren"/>
      <w:b/>
      <w:bCs/>
      <w:sz w:val="22"/>
      <w:szCs w:val="18"/>
    </w:rPr>
  </w:style>
  <w:style w:type="paragraph" w:styleId="Revision">
    <w:name w:val="Revision"/>
    <w:hidden/>
    <w:uiPriority w:val="99"/>
    <w:semiHidden/>
    <w:rsid w:val="000C7682"/>
    <w:pPr>
      <w:spacing w:after="0" w:line="240" w:lineRule="auto"/>
    </w:pPr>
    <w:rPr>
      <w:rFonts w:ascii="Palatino Linotype" w:hAnsi="Palatino Linotype" w:cs="Assistant"/>
      <w:szCs w:val="18"/>
    </w:rPr>
  </w:style>
  <w:style w:type="character" w:styleId="CommentReference">
    <w:name w:val="annotation reference"/>
    <w:basedOn w:val="DefaultParagraphFont"/>
    <w:uiPriority w:val="99"/>
    <w:semiHidden/>
    <w:unhideWhenUsed/>
    <w:rsid w:val="003B309D"/>
    <w:rPr>
      <w:sz w:val="16"/>
      <w:szCs w:val="16"/>
    </w:rPr>
  </w:style>
  <w:style w:type="paragraph" w:styleId="CommentText">
    <w:name w:val="annotation text"/>
    <w:basedOn w:val="Normal"/>
    <w:link w:val="CommentTextChar"/>
    <w:uiPriority w:val="99"/>
    <w:semiHidden/>
    <w:unhideWhenUsed/>
    <w:rsid w:val="003B309D"/>
    <w:pPr>
      <w:spacing w:line="240" w:lineRule="auto"/>
    </w:pPr>
    <w:rPr>
      <w:sz w:val="20"/>
      <w:szCs w:val="20"/>
    </w:rPr>
  </w:style>
  <w:style w:type="character" w:customStyle="1" w:styleId="CommentTextChar">
    <w:name w:val="Comment Text Char"/>
    <w:basedOn w:val="DefaultParagraphFont"/>
    <w:link w:val="CommentText"/>
    <w:uiPriority w:val="99"/>
    <w:semiHidden/>
    <w:rsid w:val="003B309D"/>
    <w:rPr>
      <w:rFonts w:ascii="Palatino Linotype" w:hAnsi="Palatino Linotype" w:cs="Assistant"/>
      <w:sz w:val="20"/>
      <w:szCs w:val="20"/>
    </w:rPr>
  </w:style>
  <w:style w:type="paragraph" w:styleId="CommentSubject">
    <w:name w:val="annotation subject"/>
    <w:basedOn w:val="CommentText"/>
    <w:next w:val="CommentText"/>
    <w:link w:val="CommentSubjectChar"/>
    <w:uiPriority w:val="99"/>
    <w:semiHidden/>
    <w:unhideWhenUsed/>
    <w:rsid w:val="003B309D"/>
    <w:rPr>
      <w:b/>
      <w:bCs/>
    </w:rPr>
  </w:style>
  <w:style w:type="character" w:customStyle="1" w:styleId="CommentSubjectChar">
    <w:name w:val="Comment Subject Char"/>
    <w:basedOn w:val="CommentTextChar"/>
    <w:link w:val="CommentSubject"/>
    <w:uiPriority w:val="99"/>
    <w:semiHidden/>
    <w:rsid w:val="003B309D"/>
    <w:rPr>
      <w:rFonts w:ascii="Palatino Linotype" w:hAnsi="Palatino Linotype" w:cs="Assistant"/>
      <w:b/>
      <w:bCs/>
      <w:sz w:val="20"/>
      <w:szCs w:val="20"/>
    </w:rPr>
  </w:style>
  <w:style w:type="paragraph" w:styleId="PlainText">
    <w:name w:val="Plain Text"/>
    <w:basedOn w:val="Normal"/>
    <w:link w:val="PlainTextChar"/>
    <w:uiPriority w:val="99"/>
    <w:unhideWhenUsed/>
    <w:rsid w:val="00295EA1"/>
    <w:pPr>
      <w:spacing w:after="0" w:line="240" w:lineRule="auto"/>
      <w:jc w:val="left"/>
    </w:pPr>
    <w:rPr>
      <w:rFonts w:ascii="Consolas" w:hAnsi="Consolas" w:cstheme="minorBidi"/>
      <w:kern w:val="2"/>
      <w:sz w:val="21"/>
      <w:szCs w:val="21"/>
      <w14:ligatures w14:val="standardContextual"/>
    </w:rPr>
  </w:style>
  <w:style w:type="character" w:customStyle="1" w:styleId="PlainTextChar">
    <w:name w:val="Plain Text Char"/>
    <w:basedOn w:val="DefaultParagraphFont"/>
    <w:link w:val="PlainText"/>
    <w:uiPriority w:val="99"/>
    <w:rsid w:val="00295EA1"/>
    <w:rPr>
      <w:rFonts w:ascii="Consolas" w:hAnsi="Consolas"/>
      <w:kern w:val="2"/>
      <w:sz w:val="21"/>
      <w:szCs w:val="21"/>
      <w14:ligatures w14:val="standardContextual"/>
    </w:rPr>
  </w:style>
  <w:style w:type="paragraph" w:customStyle="1" w:styleId="Compact">
    <w:name w:val="Compact"/>
    <w:basedOn w:val="BodyText"/>
    <w:qFormat/>
    <w:rsid w:val="00F878BE"/>
    <w:pPr>
      <w:bidi w:val="0"/>
      <w:spacing w:before="36" w:after="36" w:line="240" w:lineRule="auto"/>
      <w:jc w:val="left"/>
    </w:pPr>
    <w:rPr>
      <w:rFonts w:asciiTheme="minorHAnsi" w:hAnsiTheme="minorHAnsi" w:cstheme="minorBidi"/>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1206">
      <w:bodyDiv w:val="1"/>
      <w:marLeft w:val="0"/>
      <w:marRight w:val="0"/>
      <w:marTop w:val="0"/>
      <w:marBottom w:val="0"/>
      <w:divBdr>
        <w:top w:val="none" w:sz="0" w:space="0" w:color="auto"/>
        <w:left w:val="none" w:sz="0" w:space="0" w:color="auto"/>
        <w:bottom w:val="none" w:sz="0" w:space="0" w:color="auto"/>
        <w:right w:val="none" w:sz="0" w:space="0" w:color="auto"/>
      </w:divBdr>
    </w:div>
    <w:div w:id="15038855">
      <w:bodyDiv w:val="1"/>
      <w:marLeft w:val="0"/>
      <w:marRight w:val="0"/>
      <w:marTop w:val="0"/>
      <w:marBottom w:val="0"/>
      <w:divBdr>
        <w:top w:val="none" w:sz="0" w:space="0" w:color="auto"/>
        <w:left w:val="none" w:sz="0" w:space="0" w:color="auto"/>
        <w:bottom w:val="none" w:sz="0" w:space="0" w:color="auto"/>
        <w:right w:val="none" w:sz="0" w:space="0" w:color="auto"/>
      </w:divBdr>
    </w:div>
    <w:div w:id="30615306">
      <w:bodyDiv w:val="1"/>
      <w:marLeft w:val="0"/>
      <w:marRight w:val="0"/>
      <w:marTop w:val="0"/>
      <w:marBottom w:val="0"/>
      <w:divBdr>
        <w:top w:val="none" w:sz="0" w:space="0" w:color="auto"/>
        <w:left w:val="none" w:sz="0" w:space="0" w:color="auto"/>
        <w:bottom w:val="none" w:sz="0" w:space="0" w:color="auto"/>
        <w:right w:val="none" w:sz="0" w:space="0" w:color="auto"/>
      </w:divBdr>
    </w:div>
    <w:div w:id="46418476">
      <w:bodyDiv w:val="1"/>
      <w:marLeft w:val="0"/>
      <w:marRight w:val="0"/>
      <w:marTop w:val="0"/>
      <w:marBottom w:val="0"/>
      <w:divBdr>
        <w:top w:val="none" w:sz="0" w:space="0" w:color="auto"/>
        <w:left w:val="none" w:sz="0" w:space="0" w:color="auto"/>
        <w:bottom w:val="none" w:sz="0" w:space="0" w:color="auto"/>
        <w:right w:val="none" w:sz="0" w:space="0" w:color="auto"/>
      </w:divBdr>
    </w:div>
    <w:div w:id="67271466">
      <w:bodyDiv w:val="1"/>
      <w:marLeft w:val="0"/>
      <w:marRight w:val="0"/>
      <w:marTop w:val="0"/>
      <w:marBottom w:val="0"/>
      <w:divBdr>
        <w:top w:val="none" w:sz="0" w:space="0" w:color="auto"/>
        <w:left w:val="none" w:sz="0" w:space="0" w:color="auto"/>
        <w:bottom w:val="none" w:sz="0" w:space="0" w:color="auto"/>
        <w:right w:val="none" w:sz="0" w:space="0" w:color="auto"/>
      </w:divBdr>
      <w:divsChild>
        <w:div w:id="829324630">
          <w:marLeft w:val="0"/>
          <w:marRight w:val="0"/>
          <w:marTop w:val="0"/>
          <w:marBottom w:val="0"/>
          <w:divBdr>
            <w:top w:val="none" w:sz="0" w:space="0" w:color="auto"/>
            <w:left w:val="none" w:sz="0" w:space="0" w:color="auto"/>
            <w:bottom w:val="none" w:sz="0" w:space="0" w:color="auto"/>
            <w:right w:val="none" w:sz="0" w:space="0" w:color="auto"/>
          </w:divBdr>
        </w:div>
      </w:divsChild>
    </w:div>
    <w:div w:id="71511588">
      <w:bodyDiv w:val="1"/>
      <w:marLeft w:val="0"/>
      <w:marRight w:val="0"/>
      <w:marTop w:val="0"/>
      <w:marBottom w:val="0"/>
      <w:divBdr>
        <w:top w:val="none" w:sz="0" w:space="0" w:color="auto"/>
        <w:left w:val="none" w:sz="0" w:space="0" w:color="auto"/>
        <w:bottom w:val="none" w:sz="0" w:space="0" w:color="auto"/>
        <w:right w:val="none" w:sz="0" w:space="0" w:color="auto"/>
      </w:divBdr>
    </w:div>
    <w:div w:id="73598321">
      <w:bodyDiv w:val="1"/>
      <w:marLeft w:val="0"/>
      <w:marRight w:val="0"/>
      <w:marTop w:val="0"/>
      <w:marBottom w:val="0"/>
      <w:divBdr>
        <w:top w:val="none" w:sz="0" w:space="0" w:color="auto"/>
        <w:left w:val="none" w:sz="0" w:space="0" w:color="auto"/>
        <w:bottom w:val="none" w:sz="0" w:space="0" w:color="auto"/>
        <w:right w:val="none" w:sz="0" w:space="0" w:color="auto"/>
      </w:divBdr>
    </w:div>
    <w:div w:id="78644526">
      <w:bodyDiv w:val="1"/>
      <w:marLeft w:val="0"/>
      <w:marRight w:val="0"/>
      <w:marTop w:val="0"/>
      <w:marBottom w:val="0"/>
      <w:divBdr>
        <w:top w:val="none" w:sz="0" w:space="0" w:color="auto"/>
        <w:left w:val="none" w:sz="0" w:space="0" w:color="auto"/>
        <w:bottom w:val="none" w:sz="0" w:space="0" w:color="auto"/>
        <w:right w:val="none" w:sz="0" w:space="0" w:color="auto"/>
      </w:divBdr>
    </w:div>
    <w:div w:id="84766356">
      <w:bodyDiv w:val="1"/>
      <w:marLeft w:val="0"/>
      <w:marRight w:val="0"/>
      <w:marTop w:val="0"/>
      <w:marBottom w:val="0"/>
      <w:divBdr>
        <w:top w:val="none" w:sz="0" w:space="0" w:color="auto"/>
        <w:left w:val="none" w:sz="0" w:space="0" w:color="auto"/>
        <w:bottom w:val="none" w:sz="0" w:space="0" w:color="auto"/>
        <w:right w:val="none" w:sz="0" w:space="0" w:color="auto"/>
      </w:divBdr>
    </w:div>
    <w:div w:id="93868733">
      <w:bodyDiv w:val="1"/>
      <w:marLeft w:val="0"/>
      <w:marRight w:val="0"/>
      <w:marTop w:val="0"/>
      <w:marBottom w:val="0"/>
      <w:divBdr>
        <w:top w:val="none" w:sz="0" w:space="0" w:color="auto"/>
        <w:left w:val="none" w:sz="0" w:space="0" w:color="auto"/>
        <w:bottom w:val="none" w:sz="0" w:space="0" w:color="auto"/>
        <w:right w:val="none" w:sz="0" w:space="0" w:color="auto"/>
      </w:divBdr>
      <w:divsChild>
        <w:div w:id="1378093203">
          <w:marLeft w:val="0"/>
          <w:marRight w:val="0"/>
          <w:marTop w:val="0"/>
          <w:marBottom w:val="0"/>
          <w:divBdr>
            <w:top w:val="none" w:sz="0" w:space="0" w:color="auto"/>
            <w:left w:val="none" w:sz="0" w:space="0" w:color="auto"/>
            <w:bottom w:val="none" w:sz="0" w:space="0" w:color="auto"/>
            <w:right w:val="none" w:sz="0" w:space="0" w:color="auto"/>
          </w:divBdr>
        </w:div>
      </w:divsChild>
    </w:div>
    <w:div w:id="99567144">
      <w:bodyDiv w:val="1"/>
      <w:marLeft w:val="0"/>
      <w:marRight w:val="0"/>
      <w:marTop w:val="0"/>
      <w:marBottom w:val="0"/>
      <w:divBdr>
        <w:top w:val="none" w:sz="0" w:space="0" w:color="auto"/>
        <w:left w:val="none" w:sz="0" w:space="0" w:color="auto"/>
        <w:bottom w:val="none" w:sz="0" w:space="0" w:color="auto"/>
        <w:right w:val="none" w:sz="0" w:space="0" w:color="auto"/>
      </w:divBdr>
      <w:divsChild>
        <w:div w:id="65301054">
          <w:marLeft w:val="0"/>
          <w:marRight w:val="0"/>
          <w:marTop w:val="0"/>
          <w:marBottom w:val="0"/>
          <w:divBdr>
            <w:top w:val="none" w:sz="0" w:space="0" w:color="auto"/>
            <w:left w:val="none" w:sz="0" w:space="0" w:color="auto"/>
            <w:bottom w:val="none" w:sz="0" w:space="0" w:color="auto"/>
            <w:right w:val="none" w:sz="0" w:space="0" w:color="auto"/>
          </w:divBdr>
        </w:div>
      </w:divsChild>
    </w:div>
    <w:div w:id="122188951">
      <w:bodyDiv w:val="1"/>
      <w:marLeft w:val="0"/>
      <w:marRight w:val="0"/>
      <w:marTop w:val="0"/>
      <w:marBottom w:val="0"/>
      <w:divBdr>
        <w:top w:val="none" w:sz="0" w:space="0" w:color="auto"/>
        <w:left w:val="none" w:sz="0" w:space="0" w:color="auto"/>
        <w:bottom w:val="none" w:sz="0" w:space="0" w:color="auto"/>
        <w:right w:val="none" w:sz="0" w:space="0" w:color="auto"/>
      </w:divBdr>
      <w:divsChild>
        <w:div w:id="1370299874">
          <w:marLeft w:val="0"/>
          <w:marRight w:val="0"/>
          <w:marTop w:val="0"/>
          <w:marBottom w:val="0"/>
          <w:divBdr>
            <w:top w:val="none" w:sz="0" w:space="0" w:color="auto"/>
            <w:left w:val="none" w:sz="0" w:space="0" w:color="auto"/>
            <w:bottom w:val="none" w:sz="0" w:space="0" w:color="auto"/>
            <w:right w:val="none" w:sz="0" w:space="0" w:color="auto"/>
          </w:divBdr>
        </w:div>
      </w:divsChild>
    </w:div>
    <w:div w:id="185994510">
      <w:bodyDiv w:val="1"/>
      <w:marLeft w:val="0"/>
      <w:marRight w:val="0"/>
      <w:marTop w:val="0"/>
      <w:marBottom w:val="0"/>
      <w:divBdr>
        <w:top w:val="none" w:sz="0" w:space="0" w:color="auto"/>
        <w:left w:val="none" w:sz="0" w:space="0" w:color="auto"/>
        <w:bottom w:val="none" w:sz="0" w:space="0" w:color="auto"/>
        <w:right w:val="none" w:sz="0" w:space="0" w:color="auto"/>
      </w:divBdr>
    </w:div>
    <w:div w:id="234977598">
      <w:bodyDiv w:val="1"/>
      <w:marLeft w:val="0"/>
      <w:marRight w:val="0"/>
      <w:marTop w:val="0"/>
      <w:marBottom w:val="0"/>
      <w:divBdr>
        <w:top w:val="none" w:sz="0" w:space="0" w:color="auto"/>
        <w:left w:val="none" w:sz="0" w:space="0" w:color="auto"/>
        <w:bottom w:val="none" w:sz="0" w:space="0" w:color="auto"/>
        <w:right w:val="none" w:sz="0" w:space="0" w:color="auto"/>
      </w:divBdr>
    </w:div>
    <w:div w:id="236597890">
      <w:bodyDiv w:val="1"/>
      <w:marLeft w:val="0"/>
      <w:marRight w:val="0"/>
      <w:marTop w:val="0"/>
      <w:marBottom w:val="0"/>
      <w:divBdr>
        <w:top w:val="none" w:sz="0" w:space="0" w:color="auto"/>
        <w:left w:val="none" w:sz="0" w:space="0" w:color="auto"/>
        <w:bottom w:val="none" w:sz="0" w:space="0" w:color="auto"/>
        <w:right w:val="none" w:sz="0" w:space="0" w:color="auto"/>
      </w:divBdr>
      <w:divsChild>
        <w:div w:id="829708651">
          <w:marLeft w:val="0"/>
          <w:marRight w:val="0"/>
          <w:marTop w:val="0"/>
          <w:marBottom w:val="0"/>
          <w:divBdr>
            <w:top w:val="none" w:sz="0" w:space="0" w:color="auto"/>
            <w:left w:val="none" w:sz="0" w:space="0" w:color="auto"/>
            <w:bottom w:val="none" w:sz="0" w:space="0" w:color="auto"/>
            <w:right w:val="none" w:sz="0" w:space="0" w:color="auto"/>
          </w:divBdr>
          <w:divsChild>
            <w:div w:id="75362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77471">
      <w:bodyDiv w:val="1"/>
      <w:marLeft w:val="0"/>
      <w:marRight w:val="0"/>
      <w:marTop w:val="0"/>
      <w:marBottom w:val="0"/>
      <w:divBdr>
        <w:top w:val="none" w:sz="0" w:space="0" w:color="auto"/>
        <w:left w:val="none" w:sz="0" w:space="0" w:color="auto"/>
        <w:bottom w:val="none" w:sz="0" w:space="0" w:color="auto"/>
        <w:right w:val="none" w:sz="0" w:space="0" w:color="auto"/>
      </w:divBdr>
    </w:div>
    <w:div w:id="293754518">
      <w:bodyDiv w:val="1"/>
      <w:marLeft w:val="0"/>
      <w:marRight w:val="0"/>
      <w:marTop w:val="0"/>
      <w:marBottom w:val="0"/>
      <w:divBdr>
        <w:top w:val="none" w:sz="0" w:space="0" w:color="auto"/>
        <w:left w:val="none" w:sz="0" w:space="0" w:color="auto"/>
        <w:bottom w:val="none" w:sz="0" w:space="0" w:color="auto"/>
        <w:right w:val="none" w:sz="0" w:space="0" w:color="auto"/>
      </w:divBdr>
      <w:divsChild>
        <w:div w:id="682826961">
          <w:marLeft w:val="0"/>
          <w:marRight w:val="0"/>
          <w:marTop w:val="0"/>
          <w:marBottom w:val="0"/>
          <w:divBdr>
            <w:top w:val="none" w:sz="0" w:space="0" w:color="auto"/>
            <w:left w:val="none" w:sz="0" w:space="0" w:color="auto"/>
            <w:bottom w:val="none" w:sz="0" w:space="0" w:color="auto"/>
            <w:right w:val="none" w:sz="0" w:space="0" w:color="auto"/>
          </w:divBdr>
        </w:div>
      </w:divsChild>
    </w:div>
    <w:div w:id="307170009">
      <w:bodyDiv w:val="1"/>
      <w:marLeft w:val="0"/>
      <w:marRight w:val="0"/>
      <w:marTop w:val="0"/>
      <w:marBottom w:val="0"/>
      <w:divBdr>
        <w:top w:val="none" w:sz="0" w:space="0" w:color="auto"/>
        <w:left w:val="none" w:sz="0" w:space="0" w:color="auto"/>
        <w:bottom w:val="none" w:sz="0" w:space="0" w:color="auto"/>
        <w:right w:val="none" w:sz="0" w:space="0" w:color="auto"/>
      </w:divBdr>
      <w:divsChild>
        <w:div w:id="380132883">
          <w:marLeft w:val="0"/>
          <w:marRight w:val="0"/>
          <w:marTop w:val="0"/>
          <w:marBottom w:val="0"/>
          <w:divBdr>
            <w:top w:val="none" w:sz="0" w:space="0" w:color="auto"/>
            <w:left w:val="none" w:sz="0" w:space="0" w:color="auto"/>
            <w:bottom w:val="none" w:sz="0" w:space="0" w:color="auto"/>
            <w:right w:val="none" w:sz="0" w:space="0" w:color="auto"/>
          </w:divBdr>
        </w:div>
      </w:divsChild>
    </w:div>
    <w:div w:id="329450002">
      <w:bodyDiv w:val="1"/>
      <w:marLeft w:val="0"/>
      <w:marRight w:val="0"/>
      <w:marTop w:val="0"/>
      <w:marBottom w:val="0"/>
      <w:divBdr>
        <w:top w:val="none" w:sz="0" w:space="0" w:color="auto"/>
        <w:left w:val="none" w:sz="0" w:space="0" w:color="auto"/>
        <w:bottom w:val="none" w:sz="0" w:space="0" w:color="auto"/>
        <w:right w:val="none" w:sz="0" w:space="0" w:color="auto"/>
      </w:divBdr>
    </w:div>
    <w:div w:id="333340725">
      <w:bodyDiv w:val="1"/>
      <w:marLeft w:val="0"/>
      <w:marRight w:val="0"/>
      <w:marTop w:val="0"/>
      <w:marBottom w:val="0"/>
      <w:divBdr>
        <w:top w:val="none" w:sz="0" w:space="0" w:color="auto"/>
        <w:left w:val="none" w:sz="0" w:space="0" w:color="auto"/>
        <w:bottom w:val="none" w:sz="0" w:space="0" w:color="auto"/>
        <w:right w:val="none" w:sz="0" w:space="0" w:color="auto"/>
      </w:divBdr>
    </w:div>
    <w:div w:id="353501269">
      <w:bodyDiv w:val="1"/>
      <w:marLeft w:val="0"/>
      <w:marRight w:val="0"/>
      <w:marTop w:val="0"/>
      <w:marBottom w:val="0"/>
      <w:divBdr>
        <w:top w:val="none" w:sz="0" w:space="0" w:color="auto"/>
        <w:left w:val="none" w:sz="0" w:space="0" w:color="auto"/>
        <w:bottom w:val="none" w:sz="0" w:space="0" w:color="auto"/>
        <w:right w:val="none" w:sz="0" w:space="0" w:color="auto"/>
      </w:divBdr>
    </w:div>
    <w:div w:id="364792969">
      <w:bodyDiv w:val="1"/>
      <w:marLeft w:val="0"/>
      <w:marRight w:val="0"/>
      <w:marTop w:val="0"/>
      <w:marBottom w:val="0"/>
      <w:divBdr>
        <w:top w:val="none" w:sz="0" w:space="0" w:color="auto"/>
        <w:left w:val="none" w:sz="0" w:space="0" w:color="auto"/>
        <w:bottom w:val="none" w:sz="0" w:space="0" w:color="auto"/>
        <w:right w:val="none" w:sz="0" w:space="0" w:color="auto"/>
      </w:divBdr>
    </w:div>
    <w:div w:id="392897510">
      <w:bodyDiv w:val="1"/>
      <w:marLeft w:val="0"/>
      <w:marRight w:val="0"/>
      <w:marTop w:val="0"/>
      <w:marBottom w:val="0"/>
      <w:divBdr>
        <w:top w:val="none" w:sz="0" w:space="0" w:color="auto"/>
        <w:left w:val="none" w:sz="0" w:space="0" w:color="auto"/>
        <w:bottom w:val="none" w:sz="0" w:space="0" w:color="auto"/>
        <w:right w:val="none" w:sz="0" w:space="0" w:color="auto"/>
      </w:divBdr>
    </w:div>
    <w:div w:id="435832758">
      <w:bodyDiv w:val="1"/>
      <w:marLeft w:val="0"/>
      <w:marRight w:val="0"/>
      <w:marTop w:val="0"/>
      <w:marBottom w:val="0"/>
      <w:divBdr>
        <w:top w:val="none" w:sz="0" w:space="0" w:color="auto"/>
        <w:left w:val="none" w:sz="0" w:space="0" w:color="auto"/>
        <w:bottom w:val="none" w:sz="0" w:space="0" w:color="auto"/>
        <w:right w:val="none" w:sz="0" w:space="0" w:color="auto"/>
      </w:divBdr>
    </w:div>
    <w:div w:id="465197933">
      <w:bodyDiv w:val="1"/>
      <w:marLeft w:val="0"/>
      <w:marRight w:val="0"/>
      <w:marTop w:val="0"/>
      <w:marBottom w:val="0"/>
      <w:divBdr>
        <w:top w:val="none" w:sz="0" w:space="0" w:color="auto"/>
        <w:left w:val="none" w:sz="0" w:space="0" w:color="auto"/>
        <w:bottom w:val="none" w:sz="0" w:space="0" w:color="auto"/>
        <w:right w:val="none" w:sz="0" w:space="0" w:color="auto"/>
      </w:divBdr>
    </w:div>
    <w:div w:id="475101272">
      <w:bodyDiv w:val="1"/>
      <w:marLeft w:val="0"/>
      <w:marRight w:val="0"/>
      <w:marTop w:val="0"/>
      <w:marBottom w:val="0"/>
      <w:divBdr>
        <w:top w:val="none" w:sz="0" w:space="0" w:color="auto"/>
        <w:left w:val="none" w:sz="0" w:space="0" w:color="auto"/>
        <w:bottom w:val="none" w:sz="0" w:space="0" w:color="auto"/>
        <w:right w:val="none" w:sz="0" w:space="0" w:color="auto"/>
      </w:divBdr>
    </w:div>
    <w:div w:id="504517315">
      <w:bodyDiv w:val="1"/>
      <w:marLeft w:val="0"/>
      <w:marRight w:val="0"/>
      <w:marTop w:val="0"/>
      <w:marBottom w:val="0"/>
      <w:divBdr>
        <w:top w:val="none" w:sz="0" w:space="0" w:color="auto"/>
        <w:left w:val="none" w:sz="0" w:space="0" w:color="auto"/>
        <w:bottom w:val="none" w:sz="0" w:space="0" w:color="auto"/>
        <w:right w:val="none" w:sz="0" w:space="0" w:color="auto"/>
      </w:divBdr>
      <w:divsChild>
        <w:div w:id="277562837">
          <w:marLeft w:val="0"/>
          <w:marRight w:val="0"/>
          <w:marTop w:val="0"/>
          <w:marBottom w:val="0"/>
          <w:divBdr>
            <w:top w:val="none" w:sz="0" w:space="0" w:color="auto"/>
            <w:left w:val="none" w:sz="0" w:space="0" w:color="auto"/>
            <w:bottom w:val="none" w:sz="0" w:space="0" w:color="auto"/>
            <w:right w:val="none" w:sz="0" w:space="0" w:color="auto"/>
          </w:divBdr>
        </w:div>
      </w:divsChild>
    </w:div>
    <w:div w:id="535386286">
      <w:bodyDiv w:val="1"/>
      <w:marLeft w:val="0"/>
      <w:marRight w:val="0"/>
      <w:marTop w:val="0"/>
      <w:marBottom w:val="0"/>
      <w:divBdr>
        <w:top w:val="none" w:sz="0" w:space="0" w:color="auto"/>
        <w:left w:val="none" w:sz="0" w:space="0" w:color="auto"/>
        <w:bottom w:val="none" w:sz="0" w:space="0" w:color="auto"/>
        <w:right w:val="none" w:sz="0" w:space="0" w:color="auto"/>
      </w:divBdr>
    </w:div>
    <w:div w:id="541720626">
      <w:bodyDiv w:val="1"/>
      <w:marLeft w:val="0"/>
      <w:marRight w:val="0"/>
      <w:marTop w:val="0"/>
      <w:marBottom w:val="0"/>
      <w:divBdr>
        <w:top w:val="none" w:sz="0" w:space="0" w:color="auto"/>
        <w:left w:val="none" w:sz="0" w:space="0" w:color="auto"/>
        <w:bottom w:val="none" w:sz="0" w:space="0" w:color="auto"/>
        <w:right w:val="none" w:sz="0" w:space="0" w:color="auto"/>
      </w:divBdr>
    </w:div>
    <w:div w:id="561716792">
      <w:bodyDiv w:val="1"/>
      <w:marLeft w:val="0"/>
      <w:marRight w:val="0"/>
      <w:marTop w:val="0"/>
      <w:marBottom w:val="0"/>
      <w:divBdr>
        <w:top w:val="none" w:sz="0" w:space="0" w:color="auto"/>
        <w:left w:val="none" w:sz="0" w:space="0" w:color="auto"/>
        <w:bottom w:val="none" w:sz="0" w:space="0" w:color="auto"/>
        <w:right w:val="none" w:sz="0" w:space="0" w:color="auto"/>
      </w:divBdr>
      <w:divsChild>
        <w:div w:id="1945380784">
          <w:marLeft w:val="0"/>
          <w:marRight w:val="0"/>
          <w:marTop w:val="0"/>
          <w:marBottom w:val="0"/>
          <w:divBdr>
            <w:top w:val="none" w:sz="0" w:space="0" w:color="auto"/>
            <w:left w:val="none" w:sz="0" w:space="0" w:color="auto"/>
            <w:bottom w:val="none" w:sz="0" w:space="0" w:color="auto"/>
            <w:right w:val="none" w:sz="0" w:space="0" w:color="auto"/>
          </w:divBdr>
        </w:div>
      </w:divsChild>
    </w:div>
    <w:div w:id="568343157">
      <w:bodyDiv w:val="1"/>
      <w:marLeft w:val="0"/>
      <w:marRight w:val="0"/>
      <w:marTop w:val="0"/>
      <w:marBottom w:val="0"/>
      <w:divBdr>
        <w:top w:val="none" w:sz="0" w:space="0" w:color="auto"/>
        <w:left w:val="none" w:sz="0" w:space="0" w:color="auto"/>
        <w:bottom w:val="none" w:sz="0" w:space="0" w:color="auto"/>
        <w:right w:val="none" w:sz="0" w:space="0" w:color="auto"/>
      </w:divBdr>
    </w:div>
    <w:div w:id="605885491">
      <w:bodyDiv w:val="1"/>
      <w:marLeft w:val="0"/>
      <w:marRight w:val="0"/>
      <w:marTop w:val="0"/>
      <w:marBottom w:val="0"/>
      <w:divBdr>
        <w:top w:val="none" w:sz="0" w:space="0" w:color="auto"/>
        <w:left w:val="none" w:sz="0" w:space="0" w:color="auto"/>
        <w:bottom w:val="none" w:sz="0" w:space="0" w:color="auto"/>
        <w:right w:val="none" w:sz="0" w:space="0" w:color="auto"/>
      </w:divBdr>
    </w:div>
    <w:div w:id="608780584">
      <w:bodyDiv w:val="1"/>
      <w:marLeft w:val="0"/>
      <w:marRight w:val="0"/>
      <w:marTop w:val="0"/>
      <w:marBottom w:val="0"/>
      <w:divBdr>
        <w:top w:val="none" w:sz="0" w:space="0" w:color="auto"/>
        <w:left w:val="none" w:sz="0" w:space="0" w:color="auto"/>
        <w:bottom w:val="none" w:sz="0" w:space="0" w:color="auto"/>
        <w:right w:val="none" w:sz="0" w:space="0" w:color="auto"/>
      </w:divBdr>
      <w:divsChild>
        <w:div w:id="1978412069">
          <w:marLeft w:val="0"/>
          <w:marRight w:val="0"/>
          <w:marTop w:val="0"/>
          <w:marBottom w:val="0"/>
          <w:divBdr>
            <w:top w:val="none" w:sz="0" w:space="0" w:color="auto"/>
            <w:left w:val="none" w:sz="0" w:space="0" w:color="auto"/>
            <w:bottom w:val="none" w:sz="0" w:space="0" w:color="auto"/>
            <w:right w:val="none" w:sz="0" w:space="0" w:color="auto"/>
          </w:divBdr>
        </w:div>
      </w:divsChild>
    </w:div>
    <w:div w:id="637343419">
      <w:bodyDiv w:val="1"/>
      <w:marLeft w:val="0"/>
      <w:marRight w:val="0"/>
      <w:marTop w:val="0"/>
      <w:marBottom w:val="0"/>
      <w:divBdr>
        <w:top w:val="none" w:sz="0" w:space="0" w:color="auto"/>
        <w:left w:val="none" w:sz="0" w:space="0" w:color="auto"/>
        <w:bottom w:val="none" w:sz="0" w:space="0" w:color="auto"/>
        <w:right w:val="none" w:sz="0" w:space="0" w:color="auto"/>
      </w:divBdr>
    </w:div>
    <w:div w:id="710374547">
      <w:bodyDiv w:val="1"/>
      <w:marLeft w:val="0"/>
      <w:marRight w:val="0"/>
      <w:marTop w:val="0"/>
      <w:marBottom w:val="0"/>
      <w:divBdr>
        <w:top w:val="none" w:sz="0" w:space="0" w:color="auto"/>
        <w:left w:val="none" w:sz="0" w:space="0" w:color="auto"/>
        <w:bottom w:val="none" w:sz="0" w:space="0" w:color="auto"/>
        <w:right w:val="none" w:sz="0" w:space="0" w:color="auto"/>
      </w:divBdr>
    </w:div>
    <w:div w:id="735855747">
      <w:bodyDiv w:val="1"/>
      <w:marLeft w:val="0"/>
      <w:marRight w:val="0"/>
      <w:marTop w:val="0"/>
      <w:marBottom w:val="0"/>
      <w:divBdr>
        <w:top w:val="none" w:sz="0" w:space="0" w:color="auto"/>
        <w:left w:val="none" w:sz="0" w:space="0" w:color="auto"/>
        <w:bottom w:val="none" w:sz="0" w:space="0" w:color="auto"/>
        <w:right w:val="none" w:sz="0" w:space="0" w:color="auto"/>
      </w:divBdr>
    </w:div>
    <w:div w:id="739863460">
      <w:bodyDiv w:val="1"/>
      <w:marLeft w:val="0"/>
      <w:marRight w:val="0"/>
      <w:marTop w:val="0"/>
      <w:marBottom w:val="0"/>
      <w:divBdr>
        <w:top w:val="none" w:sz="0" w:space="0" w:color="auto"/>
        <w:left w:val="none" w:sz="0" w:space="0" w:color="auto"/>
        <w:bottom w:val="none" w:sz="0" w:space="0" w:color="auto"/>
        <w:right w:val="none" w:sz="0" w:space="0" w:color="auto"/>
      </w:divBdr>
      <w:divsChild>
        <w:div w:id="1290279138">
          <w:marLeft w:val="0"/>
          <w:marRight w:val="0"/>
          <w:marTop w:val="0"/>
          <w:marBottom w:val="0"/>
          <w:divBdr>
            <w:top w:val="none" w:sz="0" w:space="0" w:color="auto"/>
            <w:left w:val="none" w:sz="0" w:space="0" w:color="auto"/>
            <w:bottom w:val="none" w:sz="0" w:space="0" w:color="auto"/>
            <w:right w:val="none" w:sz="0" w:space="0" w:color="auto"/>
          </w:divBdr>
        </w:div>
      </w:divsChild>
    </w:div>
    <w:div w:id="754975797">
      <w:bodyDiv w:val="1"/>
      <w:marLeft w:val="0"/>
      <w:marRight w:val="0"/>
      <w:marTop w:val="0"/>
      <w:marBottom w:val="0"/>
      <w:divBdr>
        <w:top w:val="none" w:sz="0" w:space="0" w:color="auto"/>
        <w:left w:val="none" w:sz="0" w:space="0" w:color="auto"/>
        <w:bottom w:val="none" w:sz="0" w:space="0" w:color="auto"/>
        <w:right w:val="none" w:sz="0" w:space="0" w:color="auto"/>
      </w:divBdr>
    </w:div>
    <w:div w:id="759720997">
      <w:bodyDiv w:val="1"/>
      <w:marLeft w:val="0"/>
      <w:marRight w:val="0"/>
      <w:marTop w:val="0"/>
      <w:marBottom w:val="0"/>
      <w:divBdr>
        <w:top w:val="none" w:sz="0" w:space="0" w:color="auto"/>
        <w:left w:val="none" w:sz="0" w:space="0" w:color="auto"/>
        <w:bottom w:val="none" w:sz="0" w:space="0" w:color="auto"/>
        <w:right w:val="none" w:sz="0" w:space="0" w:color="auto"/>
      </w:divBdr>
    </w:div>
    <w:div w:id="760443975">
      <w:bodyDiv w:val="1"/>
      <w:marLeft w:val="0"/>
      <w:marRight w:val="0"/>
      <w:marTop w:val="0"/>
      <w:marBottom w:val="0"/>
      <w:divBdr>
        <w:top w:val="none" w:sz="0" w:space="0" w:color="auto"/>
        <w:left w:val="none" w:sz="0" w:space="0" w:color="auto"/>
        <w:bottom w:val="none" w:sz="0" w:space="0" w:color="auto"/>
        <w:right w:val="none" w:sz="0" w:space="0" w:color="auto"/>
      </w:divBdr>
    </w:div>
    <w:div w:id="802385480">
      <w:bodyDiv w:val="1"/>
      <w:marLeft w:val="0"/>
      <w:marRight w:val="0"/>
      <w:marTop w:val="0"/>
      <w:marBottom w:val="0"/>
      <w:divBdr>
        <w:top w:val="none" w:sz="0" w:space="0" w:color="auto"/>
        <w:left w:val="none" w:sz="0" w:space="0" w:color="auto"/>
        <w:bottom w:val="none" w:sz="0" w:space="0" w:color="auto"/>
        <w:right w:val="none" w:sz="0" w:space="0" w:color="auto"/>
      </w:divBdr>
      <w:divsChild>
        <w:div w:id="718358646">
          <w:marLeft w:val="0"/>
          <w:marRight w:val="0"/>
          <w:marTop w:val="0"/>
          <w:marBottom w:val="0"/>
          <w:divBdr>
            <w:top w:val="none" w:sz="0" w:space="0" w:color="auto"/>
            <w:left w:val="none" w:sz="0" w:space="0" w:color="auto"/>
            <w:bottom w:val="none" w:sz="0" w:space="0" w:color="auto"/>
            <w:right w:val="none" w:sz="0" w:space="0" w:color="auto"/>
          </w:divBdr>
          <w:divsChild>
            <w:div w:id="132319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914196">
      <w:bodyDiv w:val="1"/>
      <w:marLeft w:val="0"/>
      <w:marRight w:val="0"/>
      <w:marTop w:val="0"/>
      <w:marBottom w:val="0"/>
      <w:divBdr>
        <w:top w:val="none" w:sz="0" w:space="0" w:color="auto"/>
        <w:left w:val="none" w:sz="0" w:space="0" w:color="auto"/>
        <w:bottom w:val="none" w:sz="0" w:space="0" w:color="auto"/>
        <w:right w:val="none" w:sz="0" w:space="0" w:color="auto"/>
      </w:divBdr>
    </w:div>
    <w:div w:id="876696795">
      <w:bodyDiv w:val="1"/>
      <w:marLeft w:val="0"/>
      <w:marRight w:val="0"/>
      <w:marTop w:val="0"/>
      <w:marBottom w:val="0"/>
      <w:divBdr>
        <w:top w:val="none" w:sz="0" w:space="0" w:color="auto"/>
        <w:left w:val="none" w:sz="0" w:space="0" w:color="auto"/>
        <w:bottom w:val="none" w:sz="0" w:space="0" w:color="auto"/>
        <w:right w:val="none" w:sz="0" w:space="0" w:color="auto"/>
      </w:divBdr>
    </w:div>
    <w:div w:id="901253859">
      <w:bodyDiv w:val="1"/>
      <w:marLeft w:val="0"/>
      <w:marRight w:val="0"/>
      <w:marTop w:val="0"/>
      <w:marBottom w:val="0"/>
      <w:divBdr>
        <w:top w:val="none" w:sz="0" w:space="0" w:color="auto"/>
        <w:left w:val="none" w:sz="0" w:space="0" w:color="auto"/>
        <w:bottom w:val="none" w:sz="0" w:space="0" w:color="auto"/>
        <w:right w:val="none" w:sz="0" w:space="0" w:color="auto"/>
      </w:divBdr>
    </w:div>
    <w:div w:id="965165191">
      <w:bodyDiv w:val="1"/>
      <w:marLeft w:val="0"/>
      <w:marRight w:val="0"/>
      <w:marTop w:val="0"/>
      <w:marBottom w:val="0"/>
      <w:divBdr>
        <w:top w:val="none" w:sz="0" w:space="0" w:color="auto"/>
        <w:left w:val="none" w:sz="0" w:space="0" w:color="auto"/>
        <w:bottom w:val="none" w:sz="0" w:space="0" w:color="auto"/>
        <w:right w:val="none" w:sz="0" w:space="0" w:color="auto"/>
      </w:divBdr>
    </w:div>
    <w:div w:id="984626128">
      <w:bodyDiv w:val="1"/>
      <w:marLeft w:val="0"/>
      <w:marRight w:val="0"/>
      <w:marTop w:val="0"/>
      <w:marBottom w:val="0"/>
      <w:divBdr>
        <w:top w:val="none" w:sz="0" w:space="0" w:color="auto"/>
        <w:left w:val="none" w:sz="0" w:space="0" w:color="auto"/>
        <w:bottom w:val="none" w:sz="0" w:space="0" w:color="auto"/>
        <w:right w:val="none" w:sz="0" w:space="0" w:color="auto"/>
      </w:divBdr>
    </w:div>
    <w:div w:id="985744046">
      <w:bodyDiv w:val="1"/>
      <w:marLeft w:val="0"/>
      <w:marRight w:val="0"/>
      <w:marTop w:val="0"/>
      <w:marBottom w:val="0"/>
      <w:divBdr>
        <w:top w:val="none" w:sz="0" w:space="0" w:color="auto"/>
        <w:left w:val="none" w:sz="0" w:space="0" w:color="auto"/>
        <w:bottom w:val="none" w:sz="0" w:space="0" w:color="auto"/>
        <w:right w:val="none" w:sz="0" w:space="0" w:color="auto"/>
      </w:divBdr>
    </w:div>
    <w:div w:id="1015156737">
      <w:bodyDiv w:val="1"/>
      <w:marLeft w:val="0"/>
      <w:marRight w:val="0"/>
      <w:marTop w:val="0"/>
      <w:marBottom w:val="0"/>
      <w:divBdr>
        <w:top w:val="none" w:sz="0" w:space="0" w:color="auto"/>
        <w:left w:val="none" w:sz="0" w:space="0" w:color="auto"/>
        <w:bottom w:val="none" w:sz="0" w:space="0" w:color="auto"/>
        <w:right w:val="none" w:sz="0" w:space="0" w:color="auto"/>
      </w:divBdr>
      <w:divsChild>
        <w:div w:id="1508442127">
          <w:marLeft w:val="0"/>
          <w:marRight w:val="0"/>
          <w:marTop w:val="0"/>
          <w:marBottom w:val="0"/>
          <w:divBdr>
            <w:top w:val="none" w:sz="0" w:space="0" w:color="auto"/>
            <w:left w:val="none" w:sz="0" w:space="0" w:color="auto"/>
            <w:bottom w:val="none" w:sz="0" w:space="0" w:color="auto"/>
            <w:right w:val="none" w:sz="0" w:space="0" w:color="auto"/>
          </w:divBdr>
        </w:div>
      </w:divsChild>
    </w:div>
    <w:div w:id="1020669856">
      <w:bodyDiv w:val="1"/>
      <w:marLeft w:val="0"/>
      <w:marRight w:val="0"/>
      <w:marTop w:val="0"/>
      <w:marBottom w:val="0"/>
      <w:divBdr>
        <w:top w:val="none" w:sz="0" w:space="0" w:color="auto"/>
        <w:left w:val="none" w:sz="0" w:space="0" w:color="auto"/>
        <w:bottom w:val="none" w:sz="0" w:space="0" w:color="auto"/>
        <w:right w:val="none" w:sz="0" w:space="0" w:color="auto"/>
      </w:divBdr>
      <w:divsChild>
        <w:div w:id="797991234">
          <w:marLeft w:val="0"/>
          <w:marRight w:val="0"/>
          <w:marTop w:val="0"/>
          <w:marBottom w:val="0"/>
          <w:divBdr>
            <w:top w:val="none" w:sz="0" w:space="0" w:color="auto"/>
            <w:left w:val="none" w:sz="0" w:space="0" w:color="auto"/>
            <w:bottom w:val="none" w:sz="0" w:space="0" w:color="auto"/>
            <w:right w:val="none" w:sz="0" w:space="0" w:color="auto"/>
          </w:divBdr>
        </w:div>
      </w:divsChild>
    </w:div>
    <w:div w:id="1030034667">
      <w:bodyDiv w:val="1"/>
      <w:marLeft w:val="0"/>
      <w:marRight w:val="0"/>
      <w:marTop w:val="0"/>
      <w:marBottom w:val="0"/>
      <w:divBdr>
        <w:top w:val="none" w:sz="0" w:space="0" w:color="auto"/>
        <w:left w:val="none" w:sz="0" w:space="0" w:color="auto"/>
        <w:bottom w:val="none" w:sz="0" w:space="0" w:color="auto"/>
        <w:right w:val="none" w:sz="0" w:space="0" w:color="auto"/>
      </w:divBdr>
      <w:divsChild>
        <w:div w:id="1102720678">
          <w:marLeft w:val="0"/>
          <w:marRight w:val="0"/>
          <w:marTop w:val="0"/>
          <w:marBottom w:val="0"/>
          <w:divBdr>
            <w:top w:val="none" w:sz="0" w:space="0" w:color="auto"/>
            <w:left w:val="none" w:sz="0" w:space="0" w:color="auto"/>
            <w:bottom w:val="none" w:sz="0" w:space="0" w:color="auto"/>
            <w:right w:val="none" w:sz="0" w:space="0" w:color="auto"/>
          </w:divBdr>
        </w:div>
      </w:divsChild>
    </w:div>
    <w:div w:id="1085809829">
      <w:bodyDiv w:val="1"/>
      <w:marLeft w:val="0"/>
      <w:marRight w:val="0"/>
      <w:marTop w:val="0"/>
      <w:marBottom w:val="0"/>
      <w:divBdr>
        <w:top w:val="none" w:sz="0" w:space="0" w:color="auto"/>
        <w:left w:val="none" w:sz="0" w:space="0" w:color="auto"/>
        <w:bottom w:val="none" w:sz="0" w:space="0" w:color="auto"/>
        <w:right w:val="none" w:sz="0" w:space="0" w:color="auto"/>
      </w:divBdr>
    </w:div>
    <w:div w:id="1101755458">
      <w:bodyDiv w:val="1"/>
      <w:marLeft w:val="0"/>
      <w:marRight w:val="0"/>
      <w:marTop w:val="0"/>
      <w:marBottom w:val="0"/>
      <w:divBdr>
        <w:top w:val="none" w:sz="0" w:space="0" w:color="auto"/>
        <w:left w:val="none" w:sz="0" w:space="0" w:color="auto"/>
        <w:bottom w:val="none" w:sz="0" w:space="0" w:color="auto"/>
        <w:right w:val="none" w:sz="0" w:space="0" w:color="auto"/>
      </w:divBdr>
      <w:divsChild>
        <w:div w:id="776943978">
          <w:marLeft w:val="0"/>
          <w:marRight w:val="0"/>
          <w:marTop w:val="0"/>
          <w:marBottom w:val="0"/>
          <w:divBdr>
            <w:top w:val="none" w:sz="0" w:space="0" w:color="auto"/>
            <w:left w:val="none" w:sz="0" w:space="0" w:color="auto"/>
            <w:bottom w:val="none" w:sz="0" w:space="0" w:color="auto"/>
            <w:right w:val="none" w:sz="0" w:space="0" w:color="auto"/>
          </w:divBdr>
        </w:div>
      </w:divsChild>
    </w:div>
    <w:div w:id="1161701833">
      <w:bodyDiv w:val="1"/>
      <w:marLeft w:val="0"/>
      <w:marRight w:val="0"/>
      <w:marTop w:val="0"/>
      <w:marBottom w:val="0"/>
      <w:divBdr>
        <w:top w:val="none" w:sz="0" w:space="0" w:color="auto"/>
        <w:left w:val="none" w:sz="0" w:space="0" w:color="auto"/>
        <w:bottom w:val="none" w:sz="0" w:space="0" w:color="auto"/>
        <w:right w:val="none" w:sz="0" w:space="0" w:color="auto"/>
      </w:divBdr>
      <w:divsChild>
        <w:div w:id="368838775">
          <w:marLeft w:val="0"/>
          <w:marRight w:val="0"/>
          <w:marTop w:val="0"/>
          <w:marBottom w:val="0"/>
          <w:divBdr>
            <w:top w:val="none" w:sz="0" w:space="0" w:color="auto"/>
            <w:left w:val="none" w:sz="0" w:space="0" w:color="auto"/>
            <w:bottom w:val="none" w:sz="0" w:space="0" w:color="auto"/>
            <w:right w:val="none" w:sz="0" w:space="0" w:color="auto"/>
          </w:divBdr>
        </w:div>
      </w:divsChild>
    </w:div>
    <w:div w:id="1179461736">
      <w:bodyDiv w:val="1"/>
      <w:marLeft w:val="0"/>
      <w:marRight w:val="0"/>
      <w:marTop w:val="0"/>
      <w:marBottom w:val="0"/>
      <w:divBdr>
        <w:top w:val="none" w:sz="0" w:space="0" w:color="auto"/>
        <w:left w:val="none" w:sz="0" w:space="0" w:color="auto"/>
        <w:bottom w:val="none" w:sz="0" w:space="0" w:color="auto"/>
        <w:right w:val="none" w:sz="0" w:space="0" w:color="auto"/>
      </w:divBdr>
    </w:div>
    <w:div w:id="1218780311">
      <w:bodyDiv w:val="1"/>
      <w:marLeft w:val="0"/>
      <w:marRight w:val="0"/>
      <w:marTop w:val="0"/>
      <w:marBottom w:val="0"/>
      <w:divBdr>
        <w:top w:val="none" w:sz="0" w:space="0" w:color="auto"/>
        <w:left w:val="none" w:sz="0" w:space="0" w:color="auto"/>
        <w:bottom w:val="none" w:sz="0" w:space="0" w:color="auto"/>
        <w:right w:val="none" w:sz="0" w:space="0" w:color="auto"/>
      </w:divBdr>
    </w:div>
    <w:div w:id="1219704429">
      <w:bodyDiv w:val="1"/>
      <w:marLeft w:val="0"/>
      <w:marRight w:val="0"/>
      <w:marTop w:val="0"/>
      <w:marBottom w:val="0"/>
      <w:divBdr>
        <w:top w:val="none" w:sz="0" w:space="0" w:color="auto"/>
        <w:left w:val="none" w:sz="0" w:space="0" w:color="auto"/>
        <w:bottom w:val="none" w:sz="0" w:space="0" w:color="auto"/>
        <w:right w:val="none" w:sz="0" w:space="0" w:color="auto"/>
      </w:divBdr>
    </w:div>
    <w:div w:id="1231573864">
      <w:bodyDiv w:val="1"/>
      <w:marLeft w:val="0"/>
      <w:marRight w:val="0"/>
      <w:marTop w:val="0"/>
      <w:marBottom w:val="0"/>
      <w:divBdr>
        <w:top w:val="none" w:sz="0" w:space="0" w:color="auto"/>
        <w:left w:val="none" w:sz="0" w:space="0" w:color="auto"/>
        <w:bottom w:val="none" w:sz="0" w:space="0" w:color="auto"/>
        <w:right w:val="none" w:sz="0" w:space="0" w:color="auto"/>
      </w:divBdr>
    </w:div>
    <w:div w:id="1291126941">
      <w:bodyDiv w:val="1"/>
      <w:marLeft w:val="0"/>
      <w:marRight w:val="0"/>
      <w:marTop w:val="0"/>
      <w:marBottom w:val="0"/>
      <w:divBdr>
        <w:top w:val="none" w:sz="0" w:space="0" w:color="auto"/>
        <w:left w:val="none" w:sz="0" w:space="0" w:color="auto"/>
        <w:bottom w:val="none" w:sz="0" w:space="0" w:color="auto"/>
        <w:right w:val="none" w:sz="0" w:space="0" w:color="auto"/>
      </w:divBdr>
    </w:div>
    <w:div w:id="1390031954">
      <w:bodyDiv w:val="1"/>
      <w:marLeft w:val="0"/>
      <w:marRight w:val="0"/>
      <w:marTop w:val="0"/>
      <w:marBottom w:val="0"/>
      <w:divBdr>
        <w:top w:val="none" w:sz="0" w:space="0" w:color="auto"/>
        <w:left w:val="none" w:sz="0" w:space="0" w:color="auto"/>
        <w:bottom w:val="none" w:sz="0" w:space="0" w:color="auto"/>
        <w:right w:val="none" w:sz="0" w:space="0" w:color="auto"/>
      </w:divBdr>
    </w:div>
    <w:div w:id="1391155149">
      <w:bodyDiv w:val="1"/>
      <w:marLeft w:val="0"/>
      <w:marRight w:val="0"/>
      <w:marTop w:val="0"/>
      <w:marBottom w:val="0"/>
      <w:divBdr>
        <w:top w:val="none" w:sz="0" w:space="0" w:color="auto"/>
        <w:left w:val="none" w:sz="0" w:space="0" w:color="auto"/>
        <w:bottom w:val="none" w:sz="0" w:space="0" w:color="auto"/>
        <w:right w:val="none" w:sz="0" w:space="0" w:color="auto"/>
      </w:divBdr>
    </w:div>
    <w:div w:id="1422026933">
      <w:bodyDiv w:val="1"/>
      <w:marLeft w:val="0"/>
      <w:marRight w:val="0"/>
      <w:marTop w:val="0"/>
      <w:marBottom w:val="0"/>
      <w:divBdr>
        <w:top w:val="none" w:sz="0" w:space="0" w:color="auto"/>
        <w:left w:val="none" w:sz="0" w:space="0" w:color="auto"/>
        <w:bottom w:val="none" w:sz="0" w:space="0" w:color="auto"/>
        <w:right w:val="none" w:sz="0" w:space="0" w:color="auto"/>
      </w:divBdr>
    </w:div>
    <w:div w:id="1425347960">
      <w:bodyDiv w:val="1"/>
      <w:marLeft w:val="0"/>
      <w:marRight w:val="0"/>
      <w:marTop w:val="0"/>
      <w:marBottom w:val="0"/>
      <w:divBdr>
        <w:top w:val="none" w:sz="0" w:space="0" w:color="auto"/>
        <w:left w:val="none" w:sz="0" w:space="0" w:color="auto"/>
        <w:bottom w:val="none" w:sz="0" w:space="0" w:color="auto"/>
        <w:right w:val="none" w:sz="0" w:space="0" w:color="auto"/>
      </w:divBdr>
    </w:div>
    <w:div w:id="1431583930">
      <w:bodyDiv w:val="1"/>
      <w:marLeft w:val="0"/>
      <w:marRight w:val="0"/>
      <w:marTop w:val="0"/>
      <w:marBottom w:val="0"/>
      <w:divBdr>
        <w:top w:val="none" w:sz="0" w:space="0" w:color="auto"/>
        <w:left w:val="none" w:sz="0" w:space="0" w:color="auto"/>
        <w:bottom w:val="none" w:sz="0" w:space="0" w:color="auto"/>
        <w:right w:val="none" w:sz="0" w:space="0" w:color="auto"/>
      </w:divBdr>
      <w:divsChild>
        <w:div w:id="805898836">
          <w:marLeft w:val="0"/>
          <w:marRight w:val="0"/>
          <w:marTop w:val="0"/>
          <w:marBottom w:val="0"/>
          <w:divBdr>
            <w:top w:val="none" w:sz="0" w:space="0" w:color="auto"/>
            <w:left w:val="none" w:sz="0" w:space="0" w:color="auto"/>
            <w:bottom w:val="none" w:sz="0" w:space="0" w:color="auto"/>
            <w:right w:val="none" w:sz="0" w:space="0" w:color="auto"/>
          </w:divBdr>
        </w:div>
      </w:divsChild>
    </w:div>
    <w:div w:id="1434781878">
      <w:bodyDiv w:val="1"/>
      <w:marLeft w:val="0"/>
      <w:marRight w:val="0"/>
      <w:marTop w:val="0"/>
      <w:marBottom w:val="0"/>
      <w:divBdr>
        <w:top w:val="none" w:sz="0" w:space="0" w:color="auto"/>
        <w:left w:val="none" w:sz="0" w:space="0" w:color="auto"/>
        <w:bottom w:val="none" w:sz="0" w:space="0" w:color="auto"/>
        <w:right w:val="none" w:sz="0" w:space="0" w:color="auto"/>
      </w:divBdr>
      <w:divsChild>
        <w:div w:id="1816027562">
          <w:marLeft w:val="0"/>
          <w:marRight w:val="0"/>
          <w:marTop w:val="0"/>
          <w:marBottom w:val="0"/>
          <w:divBdr>
            <w:top w:val="none" w:sz="0" w:space="0" w:color="auto"/>
            <w:left w:val="none" w:sz="0" w:space="0" w:color="auto"/>
            <w:bottom w:val="none" w:sz="0" w:space="0" w:color="auto"/>
            <w:right w:val="none" w:sz="0" w:space="0" w:color="auto"/>
          </w:divBdr>
        </w:div>
      </w:divsChild>
    </w:div>
    <w:div w:id="1436830133">
      <w:bodyDiv w:val="1"/>
      <w:marLeft w:val="0"/>
      <w:marRight w:val="0"/>
      <w:marTop w:val="0"/>
      <w:marBottom w:val="0"/>
      <w:divBdr>
        <w:top w:val="none" w:sz="0" w:space="0" w:color="auto"/>
        <w:left w:val="none" w:sz="0" w:space="0" w:color="auto"/>
        <w:bottom w:val="none" w:sz="0" w:space="0" w:color="auto"/>
        <w:right w:val="none" w:sz="0" w:space="0" w:color="auto"/>
      </w:divBdr>
    </w:div>
    <w:div w:id="1449085361">
      <w:bodyDiv w:val="1"/>
      <w:marLeft w:val="0"/>
      <w:marRight w:val="0"/>
      <w:marTop w:val="0"/>
      <w:marBottom w:val="0"/>
      <w:divBdr>
        <w:top w:val="none" w:sz="0" w:space="0" w:color="auto"/>
        <w:left w:val="none" w:sz="0" w:space="0" w:color="auto"/>
        <w:bottom w:val="none" w:sz="0" w:space="0" w:color="auto"/>
        <w:right w:val="none" w:sz="0" w:space="0" w:color="auto"/>
      </w:divBdr>
      <w:divsChild>
        <w:div w:id="163327702">
          <w:marLeft w:val="0"/>
          <w:marRight w:val="0"/>
          <w:marTop w:val="0"/>
          <w:marBottom w:val="0"/>
          <w:divBdr>
            <w:top w:val="none" w:sz="0" w:space="0" w:color="auto"/>
            <w:left w:val="none" w:sz="0" w:space="0" w:color="auto"/>
            <w:bottom w:val="none" w:sz="0" w:space="0" w:color="auto"/>
            <w:right w:val="none" w:sz="0" w:space="0" w:color="auto"/>
          </w:divBdr>
        </w:div>
      </w:divsChild>
    </w:div>
    <w:div w:id="1488201489">
      <w:bodyDiv w:val="1"/>
      <w:marLeft w:val="0"/>
      <w:marRight w:val="0"/>
      <w:marTop w:val="0"/>
      <w:marBottom w:val="0"/>
      <w:divBdr>
        <w:top w:val="none" w:sz="0" w:space="0" w:color="auto"/>
        <w:left w:val="none" w:sz="0" w:space="0" w:color="auto"/>
        <w:bottom w:val="none" w:sz="0" w:space="0" w:color="auto"/>
        <w:right w:val="none" w:sz="0" w:space="0" w:color="auto"/>
      </w:divBdr>
    </w:div>
    <w:div w:id="1491210766">
      <w:bodyDiv w:val="1"/>
      <w:marLeft w:val="0"/>
      <w:marRight w:val="0"/>
      <w:marTop w:val="0"/>
      <w:marBottom w:val="0"/>
      <w:divBdr>
        <w:top w:val="none" w:sz="0" w:space="0" w:color="auto"/>
        <w:left w:val="none" w:sz="0" w:space="0" w:color="auto"/>
        <w:bottom w:val="none" w:sz="0" w:space="0" w:color="auto"/>
        <w:right w:val="none" w:sz="0" w:space="0" w:color="auto"/>
      </w:divBdr>
    </w:div>
    <w:div w:id="1501584183">
      <w:bodyDiv w:val="1"/>
      <w:marLeft w:val="0"/>
      <w:marRight w:val="0"/>
      <w:marTop w:val="0"/>
      <w:marBottom w:val="0"/>
      <w:divBdr>
        <w:top w:val="none" w:sz="0" w:space="0" w:color="auto"/>
        <w:left w:val="none" w:sz="0" w:space="0" w:color="auto"/>
        <w:bottom w:val="none" w:sz="0" w:space="0" w:color="auto"/>
        <w:right w:val="none" w:sz="0" w:space="0" w:color="auto"/>
      </w:divBdr>
    </w:div>
    <w:div w:id="1513763715">
      <w:bodyDiv w:val="1"/>
      <w:marLeft w:val="0"/>
      <w:marRight w:val="0"/>
      <w:marTop w:val="0"/>
      <w:marBottom w:val="0"/>
      <w:divBdr>
        <w:top w:val="none" w:sz="0" w:space="0" w:color="auto"/>
        <w:left w:val="none" w:sz="0" w:space="0" w:color="auto"/>
        <w:bottom w:val="none" w:sz="0" w:space="0" w:color="auto"/>
        <w:right w:val="none" w:sz="0" w:space="0" w:color="auto"/>
      </w:divBdr>
    </w:div>
    <w:div w:id="1623727414">
      <w:bodyDiv w:val="1"/>
      <w:marLeft w:val="0"/>
      <w:marRight w:val="0"/>
      <w:marTop w:val="0"/>
      <w:marBottom w:val="0"/>
      <w:divBdr>
        <w:top w:val="none" w:sz="0" w:space="0" w:color="auto"/>
        <w:left w:val="none" w:sz="0" w:space="0" w:color="auto"/>
        <w:bottom w:val="none" w:sz="0" w:space="0" w:color="auto"/>
        <w:right w:val="none" w:sz="0" w:space="0" w:color="auto"/>
      </w:divBdr>
    </w:div>
    <w:div w:id="1626811525">
      <w:bodyDiv w:val="1"/>
      <w:marLeft w:val="0"/>
      <w:marRight w:val="0"/>
      <w:marTop w:val="0"/>
      <w:marBottom w:val="0"/>
      <w:divBdr>
        <w:top w:val="none" w:sz="0" w:space="0" w:color="auto"/>
        <w:left w:val="none" w:sz="0" w:space="0" w:color="auto"/>
        <w:bottom w:val="none" w:sz="0" w:space="0" w:color="auto"/>
        <w:right w:val="none" w:sz="0" w:space="0" w:color="auto"/>
      </w:divBdr>
    </w:div>
    <w:div w:id="1660039661">
      <w:bodyDiv w:val="1"/>
      <w:marLeft w:val="0"/>
      <w:marRight w:val="0"/>
      <w:marTop w:val="0"/>
      <w:marBottom w:val="0"/>
      <w:divBdr>
        <w:top w:val="none" w:sz="0" w:space="0" w:color="auto"/>
        <w:left w:val="none" w:sz="0" w:space="0" w:color="auto"/>
        <w:bottom w:val="none" w:sz="0" w:space="0" w:color="auto"/>
        <w:right w:val="none" w:sz="0" w:space="0" w:color="auto"/>
      </w:divBdr>
      <w:divsChild>
        <w:div w:id="467675391">
          <w:marLeft w:val="0"/>
          <w:marRight w:val="0"/>
          <w:marTop w:val="0"/>
          <w:marBottom w:val="0"/>
          <w:divBdr>
            <w:top w:val="none" w:sz="0" w:space="0" w:color="auto"/>
            <w:left w:val="none" w:sz="0" w:space="0" w:color="auto"/>
            <w:bottom w:val="none" w:sz="0" w:space="0" w:color="auto"/>
            <w:right w:val="none" w:sz="0" w:space="0" w:color="auto"/>
          </w:divBdr>
        </w:div>
      </w:divsChild>
    </w:div>
    <w:div w:id="1695381465">
      <w:bodyDiv w:val="1"/>
      <w:marLeft w:val="0"/>
      <w:marRight w:val="0"/>
      <w:marTop w:val="0"/>
      <w:marBottom w:val="0"/>
      <w:divBdr>
        <w:top w:val="none" w:sz="0" w:space="0" w:color="auto"/>
        <w:left w:val="none" w:sz="0" w:space="0" w:color="auto"/>
        <w:bottom w:val="none" w:sz="0" w:space="0" w:color="auto"/>
        <w:right w:val="none" w:sz="0" w:space="0" w:color="auto"/>
      </w:divBdr>
    </w:div>
    <w:div w:id="1765804823">
      <w:bodyDiv w:val="1"/>
      <w:marLeft w:val="0"/>
      <w:marRight w:val="0"/>
      <w:marTop w:val="0"/>
      <w:marBottom w:val="0"/>
      <w:divBdr>
        <w:top w:val="none" w:sz="0" w:space="0" w:color="auto"/>
        <w:left w:val="none" w:sz="0" w:space="0" w:color="auto"/>
        <w:bottom w:val="none" w:sz="0" w:space="0" w:color="auto"/>
        <w:right w:val="none" w:sz="0" w:space="0" w:color="auto"/>
      </w:divBdr>
      <w:divsChild>
        <w:div w:id="1477255633">
          <w:marLeft w:val="0"/>
          <w:marRight w:val="0"/>
          <w:marTop w:val="0"/>
          <w:marBottom w:val="0"/>
          <w:divBdr>
            <w:top w:val="none" w:sz="0" w:space="0" w:color="auto"/>
            <w:left w:val="none" w:sz="0" w:space="0" w:color="auto"/>
            <w:bottom w:val="none" w:sz="0" w:space="0" w:color="auto"/>
            <w:right w:val="none" w:sz="0" w:space="0" w:color="auto"/>
          </w:divBdr>
        </w:div>
      </w:divsChild>
    </w:div>
    <w:div w:id="1772696912">
      <w:bodyDiv w:val="1"/>
      <w:marLeft w:val="0"/>
      <w:marRight w:val="0"/>
      <w:marTop w:val="0"/>
      <w:marBottom w:val="0"/>
      <w:divBdr>
        <w:top w:val="none" w:sz="0" w:space="0" w:color="auto"/>
        <w:left w:val="none" w:sz="0" w:space="0" w:color="auto"/>
        <w:bottom w:val="none" w:sz="0" w:space="0" w:color="auto"/>
        <w:right w:val="none" w:sz="0" w:space="0" w:color="auto"/>
      </w:divBdr>
    </w:div>
    <w:div w:id="1813013307">
      <w:bodyDiv w:val="1"/>
      <w:marLeft w:val="0"/>
      <w:marRight w:val="0"/>
      <w:marTop w:val="0"/>
      <w:marBottom w:val="0"/>
      <w:divBdr>
        <w:top w:val="none" w:sz="0" w:space="0" w:color="auto"/>
        <w:left w:val="none" w:sz="0" w:space="0" w:color="auto"/>
        <w:bottom w:val="none" w:sz="0" w:space="0" w:color="auto"/>
        <w:right w:val="none" w:sz="0" w:space="0" w:color="auto"/>
      </w:divBdr>
    </w:div>
    <w:div w:id="1839617235">
      <w:bodyDiv w:val="1"/>
      <w:marLeft w:val="0"/>
      <w:marRight w:val="0"/>
      <w:marTop w:val="0"/>
      <w:marBottom w:val="0"/>
      <w:divBdr>
        <w:top w:val="none" w:sz="0" w:space="0" w:color="auto"/>
        <w:left w:val="none" w:sz="0" w:space="0" w:color="auto"/>
        <w:bottom w:val="none" w:sz="0" w:space="0" w:color="auto"/>
        <w:right w:val="none" w:sz="0" w:space="0" w:color="auto"/>
      </w:divBdr>
    </w:div>
    <w:div w:id="1839693009">
      <w:bodyDiv w:val="1"/>
      <w:marLeft w:val="0"/>
      <w:marRight w:val="0"/>
      <w:marTop w:val="0"/>
      <w:marBottom w:val="0"/>
      <w:divBdr>
        <w:top w:val="none" w:sz="0" w:space="0" w:color="auto"/>
        <w:left w:val="none" w:sz="0" w:space="0" w:color="auto"/>
        <w:bottom w:val="none" w:sz="0" w:space="0" w:color="auto"/>
        <w:right w:val="none" w:sz="0" w:space="0" w:color="auto"/>
      </w:divBdr>
    </w:div>
    <w:div w:id="1852184434">
      <w:bodyDiv w:val="1"/>
      <w:marLeft w:val="0"/>
      <w:marRight w:val="0"/>
      <w:marTop w:val="0"/>
      <w:marBottom w:val="0"/>
      <w:divBdr>
        <w:top w:val="none" w:sz="0" w:space="0" w:color="auto"/>
        <w:left w:val="none" w:sz="0" w:space="0" w:color="auto"/>
        <w:bottom w:val="none" w:sz="0" w:space="0" w:color="auto"/>
        <w:right w:val="none" w:sz="0" w:space="0" w:color="auto"/>
      </w:divBdr>
    </w:div>
    <w:div w:id="1873959315">
      <w:bodyDiv w:val="1"/>
      <w:marLeft w:val="0"/>
      <w:marRight w:val="0"/>
      <w:marTop w:val="0"/>
      <w:marBottom w:val="0"/>
      <w:divBdr>
        <w:top w:val="none" w:sz="0" w:space="0" w:color="auto"/>
        <w:left w:val="none" w:sz="0" w:space="0" w:color="auto"/>
        <w:bottom w:val="none" w:sz="0" w:space="0" w:color="auto"/>
        <w:right w:val="none" w:sz="0" w:space="0" w:color="auto"/>
      </w:divBdr>
    </w:div>
    <w:div w:id="1958753103">
      <w:bodyDiv w:val="1"/>
      <w:marLeft w:val="0"/>
      <w:marRight w:val="0"/>
      <w:marTop w:val="0"/>
      <w:marBottom w:val="0"/>
      <w:divBdr>
        <w:top w:val="none" w:sz="0" w:space="0" w:color="auto"/>
        <w:left w:val="none" w:sz="0" w:space="0" w:color="auto"/>
        <w:bottom w:val="none" w:sz="0" w:space="0" w:color="auto"/>
        <w:right w:val="none" w:sz="0" w:space="0" w:color="auto"/>
      </w:divBdr>
    </w:div>
    <w:div w:id="1978995018">
      <w:bodyDiv w:val="1"/>
      <w:marLeft w:val="0"/>
      <w:marRight w:val="0"/>
      <w:marTop w:val="0"/>
      <w:marBottom w:val="0"/>
      <w:divBdr>
        <w:top w:val="none" w:sz="0" w:space="0" w:color="auto"/>
        <w:left w:val="none" w:sz="0" w:space="0" w:color="auto"/>
        <w:bottom w:val="none" w:sz="0" w:space="0" w:color="auto"/>
        <w:right w:val="none" w:sz="0" w:space="0" w:color="auto"/>
      </w:divBdr>
    </w:div>
    <w:div w:id="1992982369">
      <w:bodyDiv w:val="1"/>
      <w:marLeft w:val="0"/>
      <w:marRight w:val="0"/>
      <w:marTop w:val="0"/>
      <w:marBottom w:val="0"/>
      <w:divBdr>
        <w:top w:val="none" w:sz="0" w:space="0" w:color="auto"/>
        <w:left w:val="none" w:sz="0" w:space="0" w:color="auto"/>
        <w:bottom w:val="none" w:sz="0" w:space="0" w:color="auto"/>
        <w:right w:val="none" w:sz="0" w:space="0" w:color="auto"/>
      </w:divBdr>
    </w:div>
    <w:div w:id="2010253033">
      <w:bodyDiv w:val="1"/>
      <w:marLeft w:val="0"/>
      <w:marRight w:val="0"/>
      <w:marTop w:val="0"/>
      <w:marBottom w:val="0"/>
      <w:divBdr>
        <w:top w:val="none" w:sz="0" w:space="0" w:color="auto"/>
        <w:left w:val="none" w:sz="0" w:space="0" w:color="auto"/>
        <w:bottom w:val="none" w:sz="0" w:space="0" w:color="auto"/>
        <w:right w:val="none" w:sz="0" w:space="0" w:color="auto"/>
      </w:divBdr>
      <w:divsChild>
        <w:div w:id="82073916">
          <w:marLeft w:val="0"/>
          <w:marRight w:val="0"/>
          <w:marTop w:val="0"/>
          <w:marBottom w:val="0"/>
          <w:divBdr>
            <w:top w:val="none" w:sz="0" w:space="0" w:color="auto"/>
            <w:left w:val="none" w:sz="0" w:space="0" w:color="auto"/>
            <w:bottom w:val="none" w:sz="0" w:space="0" w:color="auto"/>
            <w:right w:val="none" w:sz="0" w:space="0" w:color="auto"/>
          </w:divBdr>
        </w:div>
      </w:divsChild>
    </w:div>
    <w:div w:id="2077509341">
      <w:bodyDiv w:val="1"/>
      <w:marLeft w:val="0"/>
      <w:marRight w:val="0"/>
      <w:marTop w:val="0"/>
      <w:marBottom w:val="0"/>
      <w:divBdr>
        <w:top w:val="none" w:sz="0" w:space="0" w:color="auto"/>
        <w:left w:val="none" w:sz="0" w:space="0" w:color="auto"/>
        <w:bottom w:val="none" w:sz="0" w:space="0" w:color="auto"/>
        <w:right w:val="none" w:sz="0" w:space="0" w:color="auto"/>
      </w:divBdr>
      <w:divsChild>
        <w:div w:id="342830059">
          <w:marLeft w:val="0"/>
          <w:marRight w:val="0"/>
          <w:marTop w:val="0"/>
          <w:marBottom w:val="0"/>
          <w:divBdr>
            <w:top w:val="none" w:sz="0" w:space="0" w:color="auto"/>
            <w:left w:val="none" w:sz="0" w:space="0" w:color="auto"/>
            <w:bottom w:val="none" w:sz="0" w:space="0" w:color="auto"/>
            <w:right w:val="none" w:sz="0" w:space="0" w:color="auto"/>
          </w:divBdr>
        </w:div>
      </w:divsChild>
    </w:div>
    <w:div w:id="2092115517">
      <w:bodyDiv w:val="1"/>
      <w:marLeft w:val="0"/>
      <w:marRight w:val="0"/>
      <w:marTop w:val="0"/>
      <w:marBottom w:val="0"/>
      <w:divBdr>
        <w:top w:val="none" w:sz="0" w:space="0" w:color="auto"/>
        <w:left w:val="none" w:sz="0" w:space="0" w:color="auto"/>
        <w:bottom w:val="none" w:sz="0" w:space="0" w:color="auto"/>
        <w:right w:val="none" w:sz="0" w:space="0" w:color="auto"/>
      </w:divBdr>
      <w:divsChild>
        <w:div w:id="46296185">
          <w:marLeft w:val="0"/>
          <w:marRight w:val="0"/>
          <w:marTop w:val="0"/>
          <w:marBottom w:val="0"/>
          <w:divBdr>
            <w:top w:val="none" w:sz="0" w:space="0" w:color="auto"/>
            <w:left w:val="none" w:sz="0" w:space="0" w:color="auto"/>
            <w:bottom w:val="none" w:sz="0" w:space="0" w:color="auto"/>
            <w:right w:val="none" w:sz="0" w:space="0" w:color="auto"/>
          </w:divBdr>
        </w:div>
        <w:div w:id="158740727">
          <w:marLeft w:val="0"/>
          <w:marRight w:val="0"/>
          <w:marTop w:val="0"/>
          <w:marBottom w:val="0"/>
          <w:divBdr>
            <w:top w:val="none" w:sz="0" w:space="0" w:color="auto"/>
            <w:left w:val="none" w:sz="0" w:space="0" w:color="auto"/>
            <w:bottom w:val="none" w:sz="0" w:space="0" w:color="auto"/>
            <w:right w:val="none" w:sz="0" w:space="0" w:color="auto"/>
          </w:divBdr>
        </w:div>
      </w:divsChild>
    </w:div>
    <w:div w:id="2096394320">
      <w:bodyDiv w:val="1"/>
      <w:marLeft w:val="0"/>
      <w:marRight w:val="0"/>
      <w:marTop w:val="0"/>
      <w:marBottom w:val="0"/>
      <w:divBdr>
        <w:top w:val="none" w:sz="0" w:space="0" w:color="auto"/>
        <w:left w:val="none" w:sz="0" w:space="0" w:color="auto"/>
        <w:bottom w:val="none" w:sz="0" w:space="0" w:color="auto"/>
        <w:right w:val="none" w:sz="0" w:space="0" w:color="auto"/>
      </w:divBdr>
    </w:div>
    <w:div w:id="2109425617">
      <w:bodyDiv w:val="1"/>
      <w:marLeft w:val="0"/>
      <w:marRight w:val="0"/>
      <w:marTop w:val="0"/>
      <w:marBottom w:val="0"/>
      <w:divBdr>
        <w:top w:val="none" w:sz="0" w:space="0" w:color="auto"/>
        <w:left w:val="none" w:sz="0" w:space="0" w:color="auto"/>
        <w:bottom w:val="none" w:sz="0" w:space="0" w:color="auto"/>
        <w:right w:val="none" w:sz="0" w:space="0" w:color="auto"/>
      </w:divBdr>
    </w:div>
    <w:div w:id="2109620674">
      <w:bodyDiv w:val="1"/>
      <w:marLeft w:val="0"/>
      <w:marRight w:val="0"/>
      <w:marTop w:val="0"/>
      <w:marBottom w:val="0"/>
      <w:divBdr>
        <w:top w:val="none" w:sz="0" w:space="0" w:color="auto"/>
        <w:left w:val="none" w:sz="0" w:space="0" w:color="auto"/>
        <w:bottom w:val="none" w:sz="0" w:space="0" w:color="auto"/>
        <w:right w:val="none" w:sz="0" w:space="0" w:color="auto"/>
      </w:divBdr>
    </w:div>
    <w:div w:id="2114740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0719F-1C70-497C-ADA5-126EC6A22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2112</TotalTime>
  <Pages>15</Pages>
  <Words>6624</Words>
  <Characters>32063</Characters>
  <Application>Microsoft Office Word</Application>
  <DocSecurity>0</DocSecurity>
  <Lines>508</Lines>
  <Paragraphs>105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38582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Moshe Genuth</cp:lastModifiedBy>
  <cp:revision>40</cp:revision>
  <cp:lastPrinted>2020-01-01T12:02:00Z</cp:lastPrinted>
  <dcterms:created xsi:type="dcterms:W3CDTF">2026-09-18T14:54:00Z</dcterms:created>
  <dcterms:modified xsi:type="dcterms:W3CDTF">2026-10-05T07:23:00Z</dcterms:modified>
</cp:coreProperties>
</file>