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E82B" w14:textId="31894A86" w:rsidR="0045093F" w:rsidRPr="0002229C" w:rsidRDefault="0045093F" w:rsidP="006E33FF">
      <w:pPr>
        <w:pStyle w:val="Title1"/>
        <w:spacing w:line="240" w:lineRule="auto"/>
        <w:rPr>
          <w:rtl/>
        </w:rPr>
      </w:pPr>
    </w:p>
    <w:p w14:paraId="614FDD8F" w14:textId="6A6160D8" w:rsidR="00A13B60" w:rsidRPr="0002229C" w:rsidRDefault="00BC7DFF" w:rsidP="006E33FF">
      <w:pPr>
        <w:pStyle w:val="Title1"/>
        <w:spacing w:line="240" w:lineRule="auto"/>
      </w:pPr>
      <w:r>
        <w:t xml:space="preserve">Ki </w:t>
      </w:r>
      <w:r w:rsidR="004D5409">
        <w:t>Teitzei</w:t>
      </w:r>
      <w:r w:rsidR="0006792D">
        <w:t xml:space="preserve"> </w:t>
      </w:r>
      <w:r w:rsidR="006E33FF" w:rsidRPr="0002229C">
        <w:t>578</w:t>
      </w:r>
      <w:r w:rsidR="005D6323" w:rsidRPr="0002229C">
        <w:t>6</w:t>
      </w:r>
    </w:p>
    <w:p w14:paraId="065BD0D3" w14:textId="77777777" w:rsidR="00BA1629" w:rsidRPr="0002229C" w:rsidRDefault="00BA1629" w:rsidP="006E4EDA">
      <w:pPr>
        <w:rPr>
          <w:rtl/>
        </w:rPr>
      </w:pPr>
    </w:p>
    <w:p w14:paraId="6291912F" w14:textId="77777777" w:rsidR="00FD7E7A" w:rsidRDefault="00FD7E7A" w:rsidP="00FD7E7A">
      <w:pPr>
        <w:rPr>
          <w:rtl/>
        </w:rPr>
      </w:pPr>
    </w:p>
    <w:p w14:paraId="653E671D" w14:textId="77777777" w:rsidR="0006792D" w:rsidRPr="0002229C" w:rsidRDefault="0006792D" w:rsidP="0006792D">
      <w:pPr>
        <w:pStyle w:val="Heading2Verse"/>
        <w:bidi w:val="0"/>
      </w:pPr>
      <w:r w:rsidRPr="0002229C">
        <w:t>Story</w:t>
      </w:r>
    </w:p>
    <w:p w14:paraId="2606C1CB" w14:textId="3763B6BD" w:rsidR="0006792D" w:rsidRPr="0002229C" w:rsidRDefault="00E41C40" w:rsidP="0006792D">
      <w:pPr>
        <w:pStyle w:val="Heading2Englishverse"/>
      </w:pPr>
      <w:r>
        <w:t>R</w:t>
      </w:r>
      <w:r w:rsidR="00730CC1">
        <w:t xml:space="preserve">ebbe </w:t>
      </w:r>
      <w:r w:rsidR="00DC380F">
        <w:t xml:space="preserve">Simchah Bunim of </w:t>
      </w:r>
      <w:proofErr w:type="spellStart"/>
      <w:r w:rsidR="00DC380F">
        <w:t>Peshicha</w:t>
      </w:r>
      <w:proofErr w:type="spellEnd"/>
      <w:r w:rsidR="00730CC1">
        <w:t xml:space="preserve">: </w:t>
      </w:r>
      <w:r w:rsidR="00DC380F">
        <w:t>Voices from Beyond</w:t>
      </w:r>
      <w:r w:rsidR="0006792D" w:rsidRPr="0002229C">
        <w:t xml:space="preserve"> </w:t>
      </w:r>
    </w:p>
    <w:p w14:paraId="3783041D" w14:textId="77777777" w:rsidR="0006792D" w:rsidRDefault="0006792D" w:rsidP="0006792D">
      <w:pPr>
        <w:rPr>
          <w:i/>
          <w:iCs/>
          <w:rtl/>
        </w:rPr>
      </w:pPr>
    </w:p>
    <w:p w14:paraId="682780FB" w14:textId="77777777" w:rsidR="001C6FCF" w:rsidRDefault="001C6FCF" w:rsidP="00810D5E">
      <w:pPr>
        <w:rPr>
          <w:i/>
          <w:iCs/>
        </w:rPr>
      </w:pPr>
    </w:p>
    <w:p w14:paraId="64875080" w14:textId="77777777" w:rsidR="00DC380F" w:rsidRPr="009777CD" w:rsidRDefault="00DC380F" w:rsidP="00DC380F">
      <w:pPr>
        <w:rPr>
          <w:i/>
          <w:iCs/>
        </w:rPr>
      </w:pPr>
      <w:r>
        <w:rPr>
          <w:b/>
          <w:bCs/>
          <w:i/>
          <w:iCs/>
        </w:rPr>
        <w:t>Rebbe</w:t>
      </w:r>
      <w:r w:rsidRPr="009777CD">
        <w:rPr>
          <w:b/>
          <w:bCs/>
          <w:i/>
          <w:iCs/>
        </w:rPr>
        <w:t xml:space="preserve"> Simcha</w:t>
      </w:r>
      <w:r>
        <w:rPr>
          <w:b/>
          <w:bCs/>
          <w:i/>
          <w:iCs/>
        </w:rPr>
        <w:t>h</w:t>
      </w:r>
      <w:r w:rsidRPr="009777CD">
        <w:rPr>
          <w:b/>
          <w:bCs/>
          <w:i/>
          <w:iCs/>
        </w:rPr>
        <w:t xml:space="preserve"> Bunim Bonhart of </w:t>
      </w:r>
      <w:proofErr w:type="spellStart"/>
      <w:r w:rsidRPr="009777CD">
        <w:rPr>
          <w:b/>
          <w:bCs/>
          <w:i/>
          <w:iCs/>
        </w:rPr>
        <w:t>Peshischa</w:t>
      </w:r>
      <w:proofErr w:type="spellEnd"/>
      <w:r w:rsidRPr="009777CD">
        <w:rPr>
          <w:i/>
          <w:iCs/>
        </w:rPr>
        <w:t xml:space="preserve"> was born in the year 5527 (1767) to his father Rabbi Tzvi Hirsh. He was recognized as a child prodigy and was sent to study at the yeshivah in </w:t>
      </w:r>
      <w:proofErr w:type="spellStart"/>
      <w:r w:rsidRPr="009777CD">
        <w:rPr>
          <w:i/>
          <w:iCs/>
        </w:rPr>
        <w:t>Mattersdorf</w:t>
      </w:r>
      <w:proofErr w:type="spellEnd"/>
      <w:r>
        <w:rPr>
          <w:i/>
          <w:iCs/>
        </w:rPr>
        <w:t xml:space="preserve"> </w:t>
      </w:r>
      <w:r w:rsidRPr="009777CD">
        <w:rPr>
          <w:i/>
          <w:iCs/>
        </w:rPr>
        <w:t>in Hungary</w:t>
      </w:r>
      <w:r>
        <w:rPr>
          <w:i/>
          <w:iCs/>
        </w:rPr>
        <w:t xml:space="preserve"> (now: </w:t>
      </w:r>
      <w:proofErr w:type="spellStart"/>
      <w:r>
        <w:rPr>
          <w:i/>
          <w:iCs/>
        </w:rPr>
        <w:t>Mattersburg</w:t>
      </w:r>
      <w:proofErr w:type="spellEnd"/>
      <w:r>
        <w:rPr>
          <w:i/>
          <w:iCs/>
        </w:rPr>
        <w:t>, Austria)</w:t>
      </w:r>
      <w:r w:rsidRPr="009777CD">
        <w:rPr>
          <w:i/>
          <w:iCs/>
        </w:rPr>
        <w:t xml:space="preserve">, and subsequently under Rabbi Mordechai Benet in the city of </w:t>
      </w:r>
      <w:proofErr w:type="spellStart"/>
      <w:r w:rsidRPr="009777CD">
        <w:rPr>
          <w:i/>
          <w:iCs/>
        </w:rPr>
        <w:t>Nikolsburg</w:t>
      </w:r>
      <w:proofErr w:type="spellEnd"/>
      <w:r w:rsidRPr="009777CD">
        <w:rPr>
          <w:i/>
          <w:iCs/>
        </w:rPr>
        <w:t xml:space="preserve">. After returning to Poland he married Rivkah, daughter of Rabbi Moshe of Bendin. Following his marriage, he drew close to </w:t>
      </w:r>
      <w:proofErr w:type="spellStart"/>
      <w:r w:rsidRPr="009777CD">
        <w:rPr>
          <w:i/>
          <w:iCs/>
        </w:rPr>
        <w:t>Chasidut</w:t>
      </w:r>
      <w:proofErr w:type="spellEnd"/>
      <w:r w:rsidRPr="009777CD">
        <w:rPr>
          <w:i/>
          <w:iCs/>
        </w:rPr>
        <w:t xml:space="preserve"> under the influence of </w:t>
      </w:r>
      <w:r>
        <w:rPr>
          <w:i/>
          <w:iCs/>
        </w:rPr>
        <w:t>Rebbe</w:t>
      </w:r>
      <w:r w:rsidRPr="009777CD">
        <w:rPr>
          <w:i/>
          <w:iCs/>
        </w:rPr>
        <w:t xml:space="preserve"> Moshe Leib of </w:t>
      </w:r>
      <w:proofErr w:type="spellStart"/>
      <w:r w:rsidRPr="009777CD">
        <w:rPr>
          <w:i/>
          <w:iCs/>
        </w:rPr>
        <w:t>Sassov</w:t>
      </w:r>
      <w:proofErr w:type="spellEnd"/>
      <w:r w:rsidRPr="009777CD">
        <w:rPr>
          <w:i/>
          <w:iCs/>
        </w:rPr>
        <w:t xml:space="preserve"> and the Maggid of </w:t>
      </w:r>
      <w:proofErr w:type="spellStart"/>
      <w:r w:rsidRPr="009777CD">
        <w:rPr>
          <w:i/>
          <w:iCs/>
        </w:rPr>
        <w:t>Kozhnitz</w:t>
      </w:r>
      <w:proofErr w:type="spellEnd"/>
      <w:r w:rsidRPr="009777CD">
        <w:rPr>
          <w:i/>
          <w:iCs/>
        </w:rPr>
        <w:t xml:space="preserve">, and became a passionate chasid of </w:t>
      </w:r>
      <w:proofErr w:type="spellStart"/>
      <w:r w:rsidRPr="009777CD">
        <w:rPr>
          <w:i/>
          <w:iCs/>
        </w:rPr>
        <w:t>Kozhnitz</w:t>
      </w:r>
      <w:proofErr w:type="spellEnd"/>
      <w:r w:rsidRPr="009777CD">
        <w:rPr>
          <w:i/>
          <w:iCs/>
        </w:rPr>
        <w:t>. R</w:t>
      </w:r>
      <w:r>
        <w:rPr>
          <w:i/>
          <w:iCs/>
        </w:rPr>
        <w:t>ebbe</w:t>
      </w:r>
      <w:r w:rsidRPr="009777CD">
        <w:rPr>
          <w:i/>
          <w:iCs/>
        </w:rPr>
        <w:t xml:space="preserve"> Simcha</w:t>
      </w:r>
      <w:r>
        <w:rPr>
          <w:i/>
          <w:iCs/>
        </w:rPr>
        <w:t>h</w:t>
      </w:r>
      <w:r w:rsidRPr="009777CD">
        <w:rPr>
          <w:i/>
          <w:iCs/>
        </w:rPr>
        <w:t xml:space="preserve"> Bunim was renowned as a man of great wisdom and learning, and supported himself through his work as a pharmacist even during the years of his leadership as </w:t>
      </w:r>
      <w:r>
        <w:rPr>
          <w:i/>
          <w:iCs/>
        </w:rPr>
        <w:t>a r</w:t>
      </w:r>
      <w:r w:rsidRPr="009777CD">
        <w:rPr>
          <w:i/>
          <w:iCs/>
        </w:rPr>
        <w:t>ebbe. In his youth</w:t>
      </w:r>
      <w:r>
        <w:rPr>
          <w:i/>
          <w:iCs/>
        </w:rPr>
        <w:t>,</w:t>
      </w:r>
      <w:r w:rsidRPr="009777CD">
        <w:rPr>
          <w:i/>
          <w:iCs/>
        </w:rPr>
        <w:t xml:space="preserve"> he engaged in commerce, managing the business affairs of the celebrated patroness </w:t>
      </w:r>
      <w:proofErr w:type="spellStart"/>
      <w:r w:rsidRPr="009777CD">
        <w:rPr>
          <w:i/>
          <w:iCs/>
        </w:rPr>
        <w:t>T</w:t>
      </w:r>
      <w:r>
        <w:rPr>
          <w:i/>
          <w:iCs/>
        </w:rPr>
        <w:t>a</w:t>
      </w:r>
      <w:r w:rsidRPr="009777CD">
        <w:rPr>
          <w:i/>
          <w:iCs/>
        </w:rPr>
        <w:t>m</w:t>
      </w:r>
      <w:r>
        <w:rPr>
          <w:i/>
          <w:iCs/>
        </w:rPr>
        <w:t>a</w:t>
      </w:r>
      <w:r w:rsidRPr="009777CD">
        <w:rPr>
          <w:i/>
          <w:iCs/>
        </w:rPr>
        <w:t>ril</w:t>
      </w:r>
      <w:proofErr w:type="spellEnd"/>
      <w:r w:rsidRPr="009777CD">
        <w:rPr>
          <w:i/>
          <w:iCs/>
        </w:rPr>
        <w:t xml:space="preserve"> Bergson. Through this work he brought many assimilated merchants whom he encountered in Western Europe back to the path of religious observance, having befriended them and </w:t>
      </w:r>
      <w:r>
        <w:rPr>
          <w:i/>
          <w:iCs/>
        </w:rPr>
        <w:t>being accepted</w:t>
      </w:r>
      <w:r w:rsidRPr="009777CD">
        <w:rPr>
          <w:i/>
          <w:iCs/>
        </w:rPr>
        <w:t xml:space="preserve"> as one of their own. After his time in </w:t>
      </w:r>
      <w:proofErr w:type="spellStart"/>
      <w:r w:rsidRPr="009777CD">
        <w:rPr>
          <w:i/>
          <w:iCs/>
        </w:rPr>
        <w:t>Kozhnitz</w:t>
      </w:r>
      <w:proofErr w:type="spellEnd"/>
      <w:r w:rsidRPr="009777CD">
        <w:rPr>
          <w:i/>
          <w:iCs/>
        </w:rPr>
        <w:t>, R</w:t>
      </w:r>
      <w:r>
        <w:rPr>
          <w:i/>
          <w:iCs/>
        </w:rPr>
        <w:t>e</w:t>
      </w:r>
      <w:r w:rsidRPr="009777CD">
        <w:rPr>
          <w:i/>
          <w:iCs/>
        </w:rPr>
        <w:t>bb</w:t>
      </w:r>
      <w:r>
        <w:rPr>
          <w:i/>
          <w:iCs/>
        </w:rPr>
        <w:t>e</w:t>
      </w:r>
      <w:r w:rsidRPr="009777CD">
        <w:rPr>
          <w:i/>
          <w:iCs/>
        </w:rPr>
        <w:t xml:space="preserve"> Simcha</w:t>
      </w:r>
      <w:r>
        <w:rPr>
          <w:i/>
          <w:iCs/>
        </w:rPr>
        <w:t>h</w:t>
      </w:r>
      <w:r w:rsidRPr="009777CD">
        <w:rPr>
          <w:i/>
          <w:iCs/>
        </w:rPr>
        <w:t xml:space="preserve"> Bunim became a close disciple of the </w:t>
      </w:r>
      <w:proofErr w:type="spellStart"/>
      <w:r w:rsidRPr="009777CD">
        <w:rPr>
          <w:i/>
          <w:iCs/>
        </w:rPr>
        <w:t>Cho</w:t>
      </w:r>
      <w:r>
        <w:rPr>
          <w:i/>
          <w:iCs/>
        </w:rPr>
        <w:t>i</w:t>
      </w:r>
      <w:r w:rsidRPr="009777CD">
        <w:rPr>
          <w:i/>
          <w:iCs/>
        </w:rPr>
        <w:t>zeh</w:t>
      </w:r>
      <w:proofErr w:type="spellEnd"/>
      <w:r w:rsidRPr="009777CD">
        <w:rPr>
          <w:i/>
          <w:iCs/>
        </w:rPr>
        <w:t xml:space="preserve"> of Lublin and of the </w:t>
      </w:r>
      <w:proofErr w:type="spellStart"/>
      <w:r w:rsidRPr="009777CD">
        <w:rPr>
          <w:i/>
          <w:iCs/>
        </w:rPr>
        <w:t>Cho</w:t>
      </w:r>
      <w:r>
        <w:rPr>
          <w:i/>
          <w:iCs/>
        </w:rPr>
        <w:t>i</w:t>
      </w:r>
      <w:r w:rsidRPr="009777CD">
        <w:rPr>
          <w:i/>
          <w:iCs/>
        </w:rPr>
        <w:t>zeh's</w:t>
      </w:r>
      <w:proofErr w:type="spellEnd"/>
      <w:r w:rsidRPr="009777CD">
        <w:rPr>
          <w:i/>
          <w:iCs/>
        </w:rPr>
        <w:t xml:space="preserve"> disciple, the Holy Yid of </w:t>
      </w:r>
      <w:proofErr w:type="spellStart"/>
      <w:r w:rsidRPr="009777CD">
        <w:rPr>
          <w:i/>
          <w:iCs/>
        </w:rPr>
        <w:t>Peshischa</w:t>
      </w:r>
      <w:proofErr w:type="spellEnd"/>
      <w:r w:rsidRPr="009777CD">
        <w:rPr>
          <w:i/>
          <w:iCs/>
        </w:rPr>
        <w:t>. In the year 5574 (1814) the Holy Yid passed away, and R</w:t>
      </w:r>
      <w:r>
        <w:rPr>
          <w:i/>
          <w:iCs/>
        </w:rPr>
        <w:t>ebbe</w:t>
      </w:r>
      <w:r w:rsidRPr="009777CD">
        <w:rPr>
          <w:i/>
          <w:iCs/>
        </w:rPr>
        <w:t xml:space="preserve"> Simcha</w:t>
      </w:r>
      <w:r>
        <w:rPr>
          <w:i/>
          <w:iCs/>
        </w:rPr>
        <w:t>h</w:t>
      </w:r>
      <w:r w:rsidRPr="009777CD">
        <w:rPr>
          <w:i/>
          <w:iCs/>
        </w:rPr>
        <w:t xml:space="preserve"> Bunim took his place in </w:t>
      </w:r>
      <w:proofErr w:type="spellStart"/>
      <w:r w:rsidRPr="009777CD">
        <w:rPr>
          <w:i/>
          <w:iCs/>
        </w:rPr>
        <w:t>Peshischa</w:t>
      </w:r>
      <w:proofErr w:type="spellEnd"/>
      <w:r w:rsidRPr="009777CD">
        <w:rPr>
          <w:i/>
          <w:iCs/>
        </w:rPr>
        <w:t xml:space="preserve">. During his tenure the number students of the </w:t>
      </w:r>
      <w:proofErr w:type="spellStart"/>
      <w:r w:rsidRPr="009777CD">
        <w:rPr>
          <w:i/>
          <w:iCs/>
        </w:rPr>
        <w:t>Peshischa</w:t>
      </w:r>
      <w:proofErr w:type="spellEnd"/>
      <w:r w:rsidRPr="009777CD">
        <w:rPr>
          <w:i/>
          <w:iCs/>
        </w:rPr>
        <w:t xml:space="preserve"> </w:t>
      </w:r>
      <w:proofErr w:type="spellStart"/>
      <w:r w:rsidRPr="009777CD">
        <w:rPr>
          <w:i/>
          <w:iCs/>
        </w:rPr>
        <w:t>beit</w:t>
      </w:r>
      <w:proofErr w:type="spellEnd"/>
      <w:r w:rsidRPr="009777CD">
        <w:rPr>
          <w:i/>
          <w:iCs/>
        </w:rPr>
        <w:t xml:space="preserve"> midrash significantly increased. A fellowship of elevated souls gathered around him, among them the Rebbe of </w:t>
      </w:r>
      <w:proofErr w:type="spellStart"/>
      <w:r w:rsidRPr="009777CD">
        <w:rPr>
          <w:i/>
          <w:iCs/>
        </w:rPr>
        <w:t>Kotzk</w:t>
      </w:r>
      <w:proofErr w:type="spellEnd"/>
      <w:r w:rsidRPr="009777CD">
        <w:rPr>
          <w:i/>
          <w:iCs/>
        </w:rPr>
        <w:t xml:space="preserve">, the Rebbe of </w:t>
      </w:r>
      <w:proofErr w:type="spellStart"/>
      <w:r w:rsidRPr="009777CD">
        <w:rPr>
          <w:i/>
          <w:iCs/>
        </w:rPr>
        <w:t>Izhbitz</w:t>
      </w:r>
      <w:proofErr w:type="spellEnd"/>
      <w:r w:rsidRPr="009777CD">
        <w:rPr>
          <w:i/>
          <w:iCs/>
        </w:rPr>
        <w:t>, R</w:t>
      </w:r>
      <w:r>
        <w:rPr>
          <w:i/>
          <w:iCs/>
        </w:rPr>
        <w:t>ebbe</w:t>
      </w:r>
      <w:r w:rsidRPr="009777CD">
        <w:rPr>
          <w:i/>
          <w:iCs/>
        </w:rPr>
        <w:t xml:space="preserve"> Yitzchak of </w:t>
      </w:r>
      <w:proofErr w:type="spellStart"/>
      <w:r w:rsidRPr="009777CD">
        <w:rPr>
          <w:i/>
          <w:iCs/>
        </w:rPr>
        <w:t>Vorka</w:t>
      </w:r>
      <w:proofErr w:type="spellEnd"/>
      <w:r w:rsidRPr="009777CD">
        <w:rPr>
          <w:i/>
          <w:iCs/>
        </w:rPr>
        <w:t xml:space="preserve">, and others. Yet opposition to </w:t>
      </w:r>
      <w:proofErr w:type="spellStart"/>
      <w:r w:rsidRPr="009777CD">
        <w:rPr>
          <w:i/>
          <w:iCs/>
        </w:rPr>
        <w:t>Peshischa's</w:t>
      </w:r>
      <w:proofErr w:type="spellEnd"/>
      <w:r w:rsidRPr="009777CD">
        <w:rPr>
          <w:i/>
          <w:iCs/>
        </w:rPr>
        <w:t xml:space="preserve"> intellectually demanding approach also intensified, until a reconciliation was reached at the "Great Wedding at </w:t>
      </w:r>
      <w:proofErr w:type="spellStart"/>
      <w:r w:rsidRPr="009777CD">
        <w:rPr>
          <w:i/>
          <w:iCs/>
        </w:rPr>
        <w:t>Ustila</w:t>
      </w:r>
      <w:proofErr w:type="spellEnd"/>
      <w:r>
        <w:rPr>
          <w:i/>
          <w:iCs/>
        </w:rPr>
        <w:t>,</w:t>
      </w:r>
      <w:r w:rsidRPr="009777CD">
        <w:rPr>
          <w:i/>
          <w:iCs/>
        </w:rPr>
        <w:t>" celebrat</w:t>
      </w:r>
      <w:r>
        <w:rPr>
          <w:i/>
          <w:iCs/>
        </w:rPr>
        <w:t>ing the marriage of</w:t>
      </w:r>
      <w:r w:rsidRPr="009777CD">
        <w:rPr>
          <w:i/>
          <w:iCs/>
        </w:rPr>
        <w:t xml:space="preserve"> the grandson of the Ohev Yisrael of </w:t>
      </w:r>
      <w:proofErr w:type="spellStart"/>
      <w:r w:rsidRPr="009777CD">
        <w:rPr>
          <w:i/>
          <w:iCs/>
        </w:rPr>
        <w:t>Apta</w:t>
      </w:r>
      <w:proofErr w:type="spellEnd"/>
      <w:r w:rsidRPr="009777CD">
        <w:rPr>
          <w:i/>
          <w:iCs/>
        </w:rPr>
        <w:t>. R</w:t>
      </w:r>
      <w:r>
        <w:rPr>
          <w:i/>
          <w:iCs/>
        </w:rPr>
        <w:t>ebbe</w:t>
      </w:r>
      <w:r w:rsidRPr="009777CD">
        <w:rPr>
          <w:i/>
          <w:iCs/>
        </w:rPr>
        <w:t xml:space="preserve"> Simcha</w:t>
      </w:r>
      <w:r>
        <w:rPr>
          <w:i/>
          <w:iCs/>
        </w:rPr>
        <w:t>h</w:t>
      </w:r>
      <w:r w:rsidRPr="009777CD">
        <w:rPr>
          <w:i/>
          <w:iCs/>
        </w:rPr>
        <w:t xml:space="preserve"> Bunim</w:t>
      </w:r>
      <w:r>
        <w:rPr>
          <w:i/>
          <w:iCs/>
        </w:rPr>
        <w:t xml:space="preserve">, </w:t>
      </w:r>
      <w:r w:rsidRPr="009777CD">
        <w:rPr>
          <w:i/>
          <w:iCs/>
        </w:rPr>
        <w:t>honored with the title "the Rebbe</w:t>
      </w:r>
      <w:r>
        <w:rPr>
          <w:i/>
          <w:iCs/>
        </w:rPr>
        <w:t>,</w:t>
      </w:r>
      <w:r w:rsidRPr="009777CD">
        <w:rPr>
          <w:i/>
          <w:iCs/>
        </w:rPr>
        <w:t xml:space="preserve"> Reb Bunim</w:t>
      </w:r>
      <w:r>
        <w:rPr>
          <w:i/>
          <w:iCs/>
        </w:rPr>
        <w:t>,</w:t>
      </w:r>
      <w:r w:rsidRPr="009777CD">
        <w:rPr>
          <w:i/>
          <w:iCs/>
        </w:rPr>
        <w:t>"</w:t>
      </w:r>
      <w:r>
        <w:rPr>
          <w:i/>
          <w:iCs/>
        </w:rPr>
        <w:t xml:space="preserve"> </w:t>
      </w:r>
      <w:r w:rsidRPr="009777CD">
        <w:rPr>
          <w:i/>
          <w:iCs/>
        </w:rPr>
        <w:t xml:space="preserve">departed this world on the 12th of Elul, 5587 (1827), and was interred in </w:t>
      </w:r>
      <w:proofErr w:type="spellStart"/>
      <w:r w:rsidRPr="009777CD">
        <w:rPr>
          <w:i/>
          <w:iCs/>
        </w:rPr>
        <w:t>Peshischa</w:t>
      </w:r>
      <w:proofErr w:type="spellEnd"/>
      <w:r w:rsidRPr="009777CD">
        <w:rPr>
          <w:i/>
          <w:iCs/>
        </w:rPr>
        <w:t>. Collections of his Torah teachings were printed in the works Kol Simchah and Kol Mevaser.</w:t>
      </w:r>
    </w:p>
    <w:p w14:paraId="36283A0F" w14:textId="77777777" w:rsidR="00DC380F" w:rsidRDefault="00DC380F" w:rsidP="00DC380F">
      <w:pPr>
        <w:ind w:left="720"/>
      </w:pPr>
      <w:r w:rsidRPr="007B1338">
        <w:t xml:space="preserve">Once, a group of </w:t>
      </w:r>
      <w:proofErr w:type="spellStart"/>
      <w:r w:rsidRPr="007B1338">
        <w:t>Peshischa</w:t>
      </w:r>
      <w:proofErr w:type="spellEnd"/>
      <w:r w:rsidRPr="007B1338">
        <w:t xml:space="preserve"> </w:t>
      </w:r>
      <w:r w:rsidRPr="0077781E">
        <w:rPr>
          <w:i/>
          <w:iCs/>
        </w:rPr>
        <w:t>chasidim</w:t>
      </w:r>
      <w:r w:rsidRPr="007B1338">
        <w:t xml:space="preserve"> set out together to their Rebbe</w:t>
      </w:r>
      <w:r>
        <w:t>,</w:t>
      </w:r>
      <w:r w:rsidRPr="007B1338">
        <w:t xml:space="preserve"> as was the custom in Chabad and throughout all the Chasidic courts, to travel in fellowships. In the middle of their journey, one of the </w:t>
      </w:r>
      <w:r w:rsidRPr="002F1292">
        <w:rPr>
          <w:i/>
          <w:iCs/>
        </w:rPr>
        <w:t>chasidim</w:t>
      </w:r>
      <w:r w:rsidRPr="007B1338">
        <w:t xml:space="preserve"> </w:t>
      </w:r>
      <w:r>
        <w:t xml:space="preserve">suddenly </w:t>
      </w:r>
      <w:r w:rsidRPr="007B1338">
        <w:t>passed away in a desolate place bearing no trace of Jewish presence. The companions did not know what to do</w:t>
      </w:r>
      <w:r>
        <w:t xml:space="preserve">. Before them was their companion whose body now needed immediate </w:t>
      </w:r>
      <w:r w:rsidRPr="007B1338">
        <w:t>purification and burial, yet there was no Jewish settlement nearby, and certainly no Jewish cemetery. What were they to do?</w:t>
      </w:r>
    </w:p>
    <w:p w14:paraId="40481915" w14:textId="77777777" w:rsidR="00DC380F" w:rsidRPr="007B1338" w:rsidRDefault="00DC380F" w:rsidP="00DC380F">
      <w:pPr>
        <w:ind w:left="720"/>
      </w:pPr>
      <w:r w:rsidRPr="007B1338">
        <w:t xml:space="preserve">They made their way to the nearest village and knocked on one of the doors. An elderly </w:t>
      </w:r>
      <w:r>
        <w:t>man</w:t>
      </w:r>
      <w:r w:rsidRPr="007B1338">
        <w:t xml:space="preserve"> came out, and they asked him whether he knew of any Jewish </w:t>
      </w:r>
      <w:r w:rsidRPr="007B1338">
        <w:lastRenderedPageBreak/>
        <w:t xml:space="preserve">cemetery in the area. He replied: "I know that in such-and-such a place, not far from here, there is an ancient Jewish burial ground." The </w:t>
      </w:r>
      <w:r w:rsidRPr="00645AB2">
        <w:rPr>
          <w:i/>
          <w:iCs/>
        </w:rPr>
        <w:t>chasidim</w:t>
      </w:r>
      <w:r w:rsidRPr="007B1338">
        <w:t xml:space="preserve"> were greatly relieved and immediately set off in the direction he had indicated.</w:t>
      </w:r>
    </w:p>
    <w:p w14:paraId="28F706FC" w14:textId="77777777" w:rsidR="00DC380F" w:rsidRPr="007B1338" w:rsidRDefault="00DC380F" w:rsidP="00DC380F">
      <w:pPr>
        <w:ind w:left="720"/>
      </w:pPr>
      <w:r w:rsidRPr="007B1338">
        <w:t xml:space="preserve">When they arrived, they searched </w:t>
      </w:r>
      <w:r>
        <w:t>a bit</w:t>
      </w:r>
      <w:r w:rsidRPr="007B1338">
        <w:t xml:space="preserve"> and found a Jewish cemetery hidden beneath the overgrowth. They searched further until they found an open plot</w:t>
      </w:r>
      <w:r>
        <w:t>. They</w:t>
      </w:r>
      <w:r w:rsidRPr="007B1338">
        <w:t xml:space="preserve"> dug a grave, performed the purification rites and all that was required, and buried the departed with proper dignity. After completing the burial</w:t>
      </w:r>
      <w:r>
        <w:t>,</w:t>
      </w:r>
      <w:r w:rsidRPr="007B1338">
        <w:t xml:space="preserve"> they began to move away from the site</w:t>
      </w:r>
      <w:r>
        <w:t>. S</w:t>
      </w:r>
      <w:r w:rsidRPr="007B1338">
        <w:t xml:space="preserve">uddenly they heard a great commotion from the direction of the cemetery. They looked back and saw the body of their companion cast upon the ground. Someone had removed him from the grave! Strange and frightening. Yet they were </w:t>
      </w:r>
      <w:r w:rsidRPr="00CD1B08">
        <w:rPr>
          <w:i/>
          <w:iCs/>
        </w:rPr>
        <w:t>chasidim</w:t>
      </w:r>
      <w:r w:rsidRPr="007B1338">
        <w:t xml:space="preserve">, courageous of heart, and not easily </w:t>
      </w:r>
      <w:r>
        <w:t>excited</w:t>
      </w:r>
      <w:r w:rsidRPr="007B1338">
        <w:t>. They returned to the cemetery, buried him again, and continued on their way.</w:t>
      </w:r>
    </w:p>
    <w:p w14:paraId="27D3A88C" w14:textId="77777777" w:rsidR="00DC380F" w:rsidRPr="007B1338" w:rsidRDefault="00DC380F" w:rsidP="00DC380F">
      <w:pPr>
        <w:ind w:left="720"/>
      </w:pPr>
      <w:r w:rsidRPr="007B1338">
        <w:t xml:space="preserve">And then it happened again: they had </w:t>
      </w:r>
      <w:r>
        <w:t>just</w:t>
      </w:r>
      <w:r w:rsidRPr="007B1338">
        <w:t xml:space="preserve"> gone a short distance when once more they heard </w:t>
      </w:r>
      <w:r>
        <w:t>the</w:t>
      </w:r>
      <w:r w:rsidRPr="007B1338">
        <w:t xml:space="preserve"> noise. They looked back and </w:t>
      </w:r>
      <w:r>
        <w:t>saw</w:t>
      </w:r>
      <w:r w:rsidRPr="007B1338">
        <w:t xml:space="preserve"> the body cast out of the grave. Understanding that something </w:t>
      </w:r>
      <w:r>
        <w:t>out of the ordinary was happening</w:t>
      </w:r>
      <w:r w:rsidRPr="007B1338">
        <w:t xml:space="preserve">, the companions returned and </w:t>
      </w:r>
      <w:r>
        <w:t>called out</w:t>
      </w:r>
      <w:r w:rsidRPr="007B1338">
        <w:t xml:space="preserve"> in a great voice to those who lay in the cemetery: "Here is a Jew who </w:t>
      </w:r>
      <w:r>
        <w:t>requires immediate burial. There is nowhere else to bury him. H</w:t>
      </w:r>
      <w:r w:rsidRPr="007B1338">
        <w:t>e must be buried in this place!"</w:t>
      </w:r>
    </w:p>
    <w:p w14:paraId="7DF5C2C5" w14:textId="77777777" w:rsidR="00DC380F" w:rsidRPr="007B1338" w:rsidRDefault="00DC380F" w:rsidP="00DC380F">
      <w:pPr>
        <w:ind w:left="720"/>
      </w:pPr>
      <w:r w:rsidRPr="007B1338">
        <w:t xml:space="preserve">Immediately a chorus of voices rose from the earth and answered them: "We have lain here for hundreds of years, and every one of us was slain in the sanctification of God's Name. All who rest in this plot are holy martyrs, and no creature is worthy to stand in </w:t>
      </w:r>
      <w:r>
        <w:t>our</w:t>
      </w:r>
      <w:r w:rsidRPr="007B1338">
        <w:t xml:space="preserve"> company</w:t>
      </w:r>
      <w:r>
        <w:t xml:space="preserve">. </w:t>
      </w:r>
      <w:proofErr w:type="gramStart"/>
      <w:r>
        <w:t>T</w:t>
      </w:r>
      <w:r w:rsidRPr="007B1338">
        <w:t>herefore</w:t>
      </w:r>
      <w:proofErr w:type="gramEnd"/>
      <w:r w:rsidRPr="007B1338">
        <w:t xml:space="preserve"> we permit no one to be buried here, not even a Jew! Every time you place him here, we will cast him out."</w:t>
      </w:r>
    </w:p>
    <w:p w14:paraId="583DFD72" w14:textId="77777777" w:rsidR="00DC380F" w:rsidRPr="007B1338" w:rsidRDefault="00DC380F" w:rsidP="00DC380F">
      <w:pPr>
        <w:ind w:left="720"/>
      </w:pPr>
      <w:r w:rsidRPr="007B1338">
        <w:t xml:space="preserve">The </w:t>
      </w:r>
      <w:proofErr w:type="spellStart"/>
      <w:r w:rsidRPr="007B1338">
        <w:t>Peshischa</w:t>
      </w:r>
      <w:proofErr w:type="spellEnd"/>
      <w:r w:rsidRPr="007B1338">
        <w:t xml:space="preserve"> </w:t>
      </w:r>
      <w:r w:rsidRPr="00D72177">
        <w:rPr>
          <w:i/>
          <w:iCs/>
        </w:rPr>
        <w:t>chasidim</w:t>
      </w:r>
      <w:r w:rsidRPr="007B1338">
        <w:t xml:space="preserve"> </w:t>
      </w:r>
      <w:r>
        <w:t>maintained their composure</w:t>
      </w:r>
      <w:r w:rsidRPr="007B1338">
        <w:t xml:space="preserve">, and called back: "We are </w:t>
      </w:r>
      <w:r w:rsidRPr="00D72177">
        <w:rPr>
          <w:i/>
          <w:iCs/>
        </w:rPr>
        <w:t>chasidim</w:t>
      </w:r>
      <w:r w:rsidRPr="007B1338">
        <w:t xml:space="preserve"> of </w:t>
      </w:r>
      <w:proofErr w:type="spellStart"/>
      <w:r w:rsidRPr="007B1338">
        <w:t>Peshischa</w:t>
      </w:r>
      <w:proofErr w:type="spellEnd"/>
      <w:r w:rsidRPr="007B1338">
        <w:t xml:space="preserve">, disciples of the Rebbe Reb Bunim, and this is our companion. He too is a </w:t>
      </w:r>
      <w:r w:rsidRPr="00D72177">
        <w:rPr>
          <w:i/>
          <w:iCs/>
        </w:rPr>
        <w:t>chasid</w:t>
      </w:r>
      <w:r w:rsidRPr="007B1338">
        <w:t xml:space="preserve"> of the Rebbe Reb Bunim, and he </w:t>
      </w:r>
      <w:r>
        <w:t>requires immediate burial</w:t>
      </w:r>
      <w:r w:rsidRPr="007B1338">
        <w:t>. We ask with all our hearts that you permit us to bury him." They buried him once more and this time no sound was heard, and the departed remained in his grave.</w:t>
      </w:r>
    </w:p>
    <w:p w14:paraId="5D30DE3F" w14:textId="77777777" w:rsidR="00DC380F" w:rsidRPr="007B1338" w:rsidRDefault="00DC380F" w:rsidP="00DC380F">
      <w:pPr>
        <w:ind w:left="720"/>
      </w:pPr>
      <w:r w:rsidRPr="007B1338">
        <w:t xml:space="preserve">The </w:t>
      </w:r>
      <w:r w:rsidRPr="00B71680">
        <w:rPr>
          <w:i/>
          <w:iCs/>
        </w:rPr>
        <w:t>chasidim</w:t>
      </w:r>
      <w:r w:rsidRPr="007B1338">
        <w:t xml:space="preserve"> continued their journey and arrived in </w:t>
      </w:r>
      <w:proofErr w:type="spellStart"/>
      <w:r w:rsidRPr="007B1338">
        <w:t>Peshischa</w:t>
      </w:r>
      <w:proofErr w:type="spellEnd"/>
      <w:r w:rsidRPr="007B1338">
        <w:t xml:space="preserve"> to their Rebbe. Before they had even had the chance to knock and enter, the Rebbe came out to them and said: "</w:t>
      </w:r>
      <w:r>
        <w:t>You should k</w:t>
      </w:r>
      <w:r w:rsidRPr="007B1338">
        <w:t xml:space="preserve">now that it </w:t>
      </w:r>
      <w:r>
        <w:t xml:space="preserve">took </w:t>
      </w:r>
      <w:r w:rsidRPr="007B1338">
        <w:t xml:space="preserve">great effort </w:t>
      </w:r>
      <w:r>
        <w:t xml:space="preserve">for me </w:t>
      </w:r>
      <w:r w:rsidRPr="007B1338">
        <w:t>to persuade those holy ones to agree to accept their new neighbor among them."</w:t>
      </w:r>
    </w:p>
    <w:p w14:paraId="24566C2A" w14:textId="77777777" w:rsidR="00DC380F" w:rsidRPr="007B1338" w:rsidRDefault="00DC380F" w:rsidP="00DC380F">
      <w:r w:rsidRPr="007B1338">
        <w:t xml:space="preserve">In this "frightening" story — as in the stories of many </w:t>
      </w:r>
      <w:r w:rsidRPr="001119EE">
        <w:rPr>
          <w:i/>
          <w:iCs/>
        </w:rPr>
        <w:t>tzaddikim</w:t>
      </w:r>
      <w:r w:rsidRPr="007B1338">
        <w:t xml:space="preserve"> — the </w:t>
      </w:r>
      <w:r w:rsidRPr="006A31B8">
        <w:rPr>
          <w:i/>
          <w:iCs/>
        </w:rPr>
        <w:t>tzaddik</w:t>
      </w:r>
      <w:r w:rsidRPr="007B1338">
        <w:t xml:space="preserve"> overcomes a spiritual obstacle standing in the path of his disciples. In this story in particular, </w:t>
      </w:r>
      <w:r>
        <w:t>a tremendous power to overcome obstacles was required</w:t>
      </w:r>
      <w:r w:rsidRPr="007B1338">
        <w:t xml:space="preserve">. First, the dispute here is not with forces of impurity and </w:t>
      </w:r>
      <w:r>
        <w:t>unholy husks</w:t>
      </w:r>
      <w:r w:rsidRPr="007B1338">
        <w:t xml:space="preserve">, but with supernal holy martyrs. Second, those holy ones are themselves figures </w:t>
      </w:r>
      <w:r>
        <w:t>with the power to overcome obstacles and to confront others for the sake of their principles,</w:t>
      </w:r>
      <w:r w:rsidRPr="007B1338">
        <w:t xml:space="preserve"> for they overcame themselves </w:t>
      </w:r>
      <w:r w:rsidRPr="007B1338">
        <w:lastRenderedPageBreak/>
        <w:t>and their persecutors, and sanctified the Divine Name before multitudes</w:t>
      </w:r>
      <w:r>
        <w:t>; an even greater strength of character</w:t>
      </w:r>
      <w:r w:rsidRPr="007B1338">
        <w:t xml:space="preserve"> is required to overcome their firm resistance.</w:t>
      </w:r>
    </w:p>
    <w:p w14:paraId="22804D18" w14:textId="77777777" w:rsidR="00DC380F" w:rsidRPr="00450C39" w:rsidRDefault="00DC380F" w:rsidP="00DC380F">
      <w:pPr>
        <w:rPr>
          <w:rtl/>
        </w:rPr>
      </w:pPr>
      <w:r w:rsidRPr="007B1338">
        <w:t xml:space="preserve">A further detail stands out from the story: it is not only the Rebbe who participates in the debate with the departed. The </w:t>
      </w:r>
      <w:r w:rsidRPr="007A5A81">
        <w:rPr>
          <w:i/>
          <w:iCs/>
        </w:rPr>
        <w:t>chasidim</w:t>
      </w:r>
      <w:r w:rsidRPr="007B1338">
        <w:t xml:space="preserve"> themselves know how to stand firm, even in the face of a mystical claim rising from the earth. The Rebbe Reb Bunim was known as a Rebbe of wisdom and discernment, and his </w:t>
      </w:r>
      <w:r w:rsidRPr="001F102E">
        <w:rPr>
          <w:i/>
          <w:iCs/>
        </w:rPr>
        <w:t>chasidim</w:t>
      </w:r>
      <w:r w:rsidRPr="007B1338">
        <w:t xml:space="preserve"> were themselves discerning enough to make the right arguments and ensure their companion a Jewish burial. The Rebbe Reb Bunim's capacity to transmit courage and clear-sightedness to his disciples is bound in a particular way to the heavenly victory in this dispute: the victory is connected to the attribute of </w:t>
      </w:r>
      <w:proofErr w:type="spellStart"/>
      <w:r>
        <w:rPr>
          <w:i/>
          <w:iCs/>
        </w:rPr>
        <w:t>n</w:t>
      </w:r>
      <w:r w:rsidRPr="007B1338">
        <w:rPr>
          <w:i/>
          <w:iCs/>
        </w:rPr>
        <w:t>etzach</w:t>
      </w:r>
      <w:proofErr w:type="spellEnd"/>
      <w:r>
        <w:t>, which means</w:t>
      </w:r>
      <w:r w:rsidRPr="007B1338">
        <w:t xml:space="preserve"> both victory and eternity</w:t>
      </w:r>
      <w:r>
        <w:t xml:space="preserve">. The </w:t>
      </w:r>
      <w:proofErr w:type="spellStart"/>
      <w:r w:rsidRPr="005D4EA2">
        <w:rPr>
          <w:i/>
          <w:iCs/>
        </w:rPr>
        <w:t>sefirah</w:t>
      </w:r>
      <w:proofErr w:type="spellEnd"/>
      <w:r>
        <w:t xml:space="preserve"> of </w:t>
      </w:r>
      <w:proofErr w:type="spellStart"/>
      <w:r w:rsidRPr="005D4EA2">
        <w:rPr>
          <w:i/>
          <w:iCs/>
        </w:rPr>
        <w:t>netzach</w:t>
      </w:r>
      <w:proofErr w:type="spellEnd"/>
      <w:r>
        <w:t xml:space="preserve"> as eternity fuels </w:t>
      </w:r>
      <w:r w:rsidRPr="007B1338">
        <w:t>the</w:t>
      </w:r>
      <w:r>
        <w:t xml:space="preserve"> energy required to</w:t>
      </w:r>
      <w:r w:rsidRPr="007B1338">
        <w:t xml:space="preserve"> transmi</w:t>
      </w:r>
      <w:r>
        <w:t>t teachings and heritage</w:t>
      </w:r>
      <w:r w:rsidRPr="007B1338">
        <w:t xml:space="preserve"> to the next generation</w:t>
      </w:r>
      <w:r>
        <w:t>. It corresponds the right leg in the body and the leg represents inheritance and lineage as in the Talmudic dictum that</w:t>
      </w:r>
      <w:r w:rsidRPr="007B1338">
        <w:t xml:space="preserve"> </w:t>
      </w:r>
      <w:r>
        <w:t>“</w:t>
      </w:r>
      <w:r w:rsidRPr="007B1338">
        <w:t xml:space="preserve">the son is the leg of </w:t>
      </w:r>
      <w:r>
        <w:t>his</w:t>
      </w:r>
      <w:r w:rsidRPr="007B1338">
        <w:t xml:space="preserve"> father</w:t>
      </w:r>
      <w:r>
        <w:t xml:space="preserve">.” Through the faculty of </w:t>
      </w:r>
      <w:proofErr w:type="spellStart"/>
      <w:r>
        <w:t>netzach</w:t>
      </w:r>
      <w:proofErr w:type="spellEnd"/>
      <w:r>
        <w:t xml:space="preserve"> (eternity), the past and present </w:t>
      </w:r>
      <w:proofErr w:type="gramStart"/>
      <w:r w:rsidRPr="007B1338">
        <w:t>perpetuates</w:t>
      </w:r>
      <w:proofErr w:type="gramEnd"/>
      <w:r>
        <w:t xml:space="preserve"> as an inheritance</w:t>
      </w:r>
      <w:r w:rsidRPr="007B1338">
        <w:t xml:space="preserve"> </w:t>
      </w:r>
      <w:r>
        <w:t>into future generations</w:t>
      </w:r>
      <w:r w:rsidRPr="007B1338">
        <w:t xml:space="preserve">. </w:t>
      </w:r>
    </w:p>
    <w:p w14:paraId="2F1A5049" w14:textId="77777777" w:rsidR="00DC380F" w:rsidRPr="007B1338" w:rsidRDefault="00DC380F" w:rsidP="00DC380F">
      <w:pPr>
        <w:ind w:left="720"/>
      </w:pPr>
      <w:r w:rsidRPr="007B1338">
        <w:t>In this spirit it is told</w:t>
      </w:r>
      <w:r>
        <w:t xml:space="preserve"> that</w:t>
      </w:r>
      <w:r w:rsidRPr="007B1338">
        <w:t xml:space="preserve"> </w:t>
      </w:r>
      <w:r>
        <w:t>o</w:t>
      </w:r>
      <w:r w:rsidRPr="007B1338">
        <w:t>nce, a family of three generations came to the Rebbe Reb Bunim — grandfather, father, and grandson — and all three entered together. After their conversation, the Rebbe looked at the three of them and said to the grandfather: "Everything you did in your life was for the sake of your son." Then he turned to the father: "Everything you did in your life was for the sake of the grandson." And then he turned to the grandson and said: "After all that the grandfather and father have done</w:t>
      </w:r>
      <w:r>
        <w:t>,</w:t>
      </w:r>
      <w:r w:rsidRPr="007B1338">
        <w:t xml:space="preserve"> where are </w:t>
      </w:r>
      <w:r w:rsidRPr="007B1338">
        <w:rPr>
          <w:i/>
          <w:iCs/>
        </w:rPr>
        <w:t>you</w:t>
      </w:r>
      <w:r w:rsidRPr="007B1338">
        <w:t xml:space="preserve">? </w:t>
      </w:r>
      <w:proofErr w:type="spellStart"/>
      <w:r>
        <w:rPr>
          <w:i/>
          <w:iCs/>
        </w:rPr>
        <w:t>Ayekah</w:t>
      </w:r>
      <w:proofErr w:type="spellEnd"/>
      <w:r w:rsidRPr="007B1338">
        <w:rPr>
          <w:i/>
          <w:iCs/>
        </w:rPr>
        <w:t>?</w:t>
      </w:r>
      <w:r w:rsidRPr="007B1338">
        <w:t>"</w:t>
      </w:r>
    </w:p>
    <w:p w14:paraId="3A0ECF3E" w14:textId="1F86CDB3" w:rsidR="00E6535F" w:rsidRDefault="00DC380F" w:rsidP="00DC380F">
      <w:pPr>
        <w:rPr>
          <w:i/>
          <w:iCs/>
        </w:rPr>
      </w:pPr>
      <w:r w:rsidRPr="007B1338">
        <w:t>This is spiritual inheritance: all the toil of the parents is for the sake of the children</w:t>
      </w:r>
      <w:r>
        <w:t>. Our duty, as the children of our parents and grandparents is to first</w:t>
      </w:r>
      <w:r w:rsidRPr="007B1338">
        <w:t xml:space="preserve"> appreciate th</w:t>
      </w:r>
      <w:r>
        <w:t>e inheritance we have been given</w:t>
      </w:r>
      <w:r w:rsidRPr="007B1338">
        <w:t xml:space="preserve">, to receive </w:t>
      </w:r>
      <w:r>
        <w:t>its</w:t>
      </w:r>
      <w:r w:rsidRPr="007B1338">
        <w:t xml:space="preserve"> </w:t>
      </w:r>
      <w:r>
        <w:t>vitality,</w:t>
      </w:r>
      <w:r w:rsidRPr="007B1338">
        <w:t xml:space="preserve"> and </w:t>
      </w:r>
      <w:r>
        <w:t xml:space="preserve">subsequently to </w:t>
      </w:r>
      <w:r w:rsidRPr="007B1338">
        <w:t xml:space="preserve">apply and act upon it </w:t>
      </w:r>
      <w:r>
        <w:t>so that it passes down to the next generation</w:t>
      </w:r>
      <w:r w:rsidRPr="007B1338">
        <w:t>.</w:t>
      </w:r>
      <w:r>
        <w:t xml:space="preserve"> This is the true nature of Jewish multi-generational wealth.</w:t>
      </w:r>
    </w:p>
    <w:p w14:paraId="2F422FDB" w14:textId="77777777" w:rsidR="00E6535F" w:rsidRDefault="00E6535F" w:rsidP="00810D5E">
      <w:pPr>
        <w:rPr>
          <w:i/>
          <w:iCs/>
        </w:rPr>
      </w:pPr>
    </w:p>
    <w:p w14:paraId="4FBC3DE7" w14:textId="77777777" w:rsidR="00F33059" w:rsidRPr="0002229C" w:rsidRDefault="00F33059" w:rsidP="00810D5E">
      <w:pPr>
        <w:rPr>
          <w:i/>
          <w:iCs/>
        </w:rPr>
      </w:pPr>
    </w:p>
    <w:p w14:paraId="4D93EEFF" w14:textId="2DBA5323" w:rsidR="00C10886" w:rsidRPr="0002229C" w:rsidRDefault="00716C68" w:rsidP="006C013B">
      <w:pPr>
        <w:pStyle w:val="Heading2Verse"/>
        <w:bidi w:val="0"/>
      </w:pPr>
      <w:r>
        <w:t>Parash</w:t>
      </w:r>
      <w:r w:rsidR="009B3D40">
        <w:t>a</w:t>
      </w:r>
      <w:r w:rsidR="009244A3">
        <w:t xml:space="preserve">t </w:t>
      </w:r>
      <w:r w:rsidR="00DC380F">
        <w:t>Ki Teitzei</w:t>
      </w:r>
    </w:p>
    <w:p w14:paraId="3F449DC7" w14:textId="5511BD82" w:rsidR="00C10886" w:rsidRPr="0002229C" w:rsidRDefault="00DC380F" w:rsidP="00E6535F">
      <w:pPr>
        <w:pStyle w:val="Heading2Englishverse"/>
      </w:pPr>
      <w:r w:rsidRPr="00DC380F">
        <w:t>Building a New House for the New Year</w:t>
      </w:r>
    </w:p>
    <w:p w14:paraId="5D86CF6D" w14:textId="77777777" w:rsidR="003115F4" w:rsidRPr="003115F4" w:rsidRDefault="003115F4" w:rsidP="003115F4"/>
    <w:p w14:paraId="66896AC3" w14:textId="77777777" w:rsidR="00DC380F" w:rsidRPr="0046045D" w:rsidRDefault="00DC380F" w:rsidP="00DC380F">
      <w:pPr>
        <w:rPr>
          <w:rFonts w:ascii="Times New Roman" w:hAnsi="Times New Roman" w:cs="Times New Roman"/>
        </w:rPr>
      </w:pPr>
      <w:r w:rsidRPr="0046045D">
        <w:t xml:space="preserve">“If you build a new </w:t>
      </w:r>
      <w:proofErr w:type="gramStart"/>
      <w:r w:rsidRPr="0046045D">
        <w:t>house</w:t>
      </w:r>
      <w:proofErr w:type="gramEnd"/>
      <w:r w:rsidRPr="0046045D">
        <w:t xml:space="preserve"> you should make a guardrail for your roof, in order that you not bring blood upon your house if a fallen one falls from it</w:t>
      </w:r>
      <w:r>
        <w:t>.</w:t>
      </w:r>
      <w:r w:rsidRPr="0046045D">
        <w:t>”</w:t>
      </w:r>
      <w:r w:rsidRPr="008D1F20">
        <w:rPr>
          <w:rStyle w:val="FootnoteReference"/>
        </w:rPr>
        <w:footnoteReference w:id="1"/>
      </w:r>
      <w:r w:rsidRPr="0046045D">
        <w:t xml:space="preserve"> This </w:t>
      </w:r>
      <w:r>
        <w:t>commandment</w:t>
      </w:r>
      <w:r w:rsidRPr="0046045D">
        <w:t xml:space="preserve"> </w:t>
      </w:r>
      <w:r>
        <w:t xml:space="preserve">in </w:t>
      </w:r>
      <w:proofErr w:type="spellStart"/>
      <w:r w:rsidRPr="00D94BE3">
        <w:rPr>
          <w:i/>
          <w:iCs/>
        </w:rPr>
        <w:t>par</w:t>
      </w:r>
      <w:r>
        <w:rPr>
          <w:i/>
          <w:iCs/>
        </w:rPr>
        <w:t>a</w:t>
      </w:r>
      <w:r w:rsidRPr="00D94BE3">
        <w:rPr>
          <w:i/>
          <w:iCs/>
        </w:rPr>
        <w:t>shat</w:t>
      </w:r>
      <w:proofErr w:type="spellEnd"/>
      <w:r w:rsidRPr="00D94BE3">
        <w:rPr>
          <w:i/>
          <w:iCs/>
        </w:rPr>
        <w:t xml:space="preserve"> Ki Teitzei</w:t>
      </w:r>
      <w:r>
        <w:t xml:space="preserve"> </w:t>
      </w:r>
      <w:r w:rsidRPr="0046045D">
        <w:t>seems fairly straightforward, as it joins a long list of commandments designed to ensure that property owners take all the necessary precautions to ensure that they are not responsible for injuring others. Since an open roof is a serious safety hazard, the Torah instructs the builder to construct a protective railing around it, so that no one falls off the roof.</w:t>
      </w:r>
      <w:r>
        <w:t xml:space="preserve"> Obviously, there are also more </w:t>
      </w:r>
      <w:r>
        <w:lastRenderedPageBreak/>
        <w:t>dimensions to this commandment that touch upon deeper issues in our lives. Let us look at these.</w:t>
      </w:r>
    </w:p>
    <w:p w14:paraId="40D1A563" w14:textId="77777777" w:rsidR="00DC380F" w:rsidRPr="0046045D" w:rsidRDefault="00DC380F" w:rsidP="00DC380F">
      <w:r w:rsidRPr="00AC28E9">
        <w:rPr>
          <w:i/>
          <w:iCs/>
        </w:rPr>
        <w:t>Parashat Ki Teitzei</w:t>
      </w:r>
      <w:r w:rsidRPr="0046045D">
        <w:t xml:space="preserve"> is always read in the month of Elul to </w:t>
      </w:r>
      <w:r>
        <w:t>provide us with</w:t>
      </w:r>
      <w:r w:rsidRPr="0046045D">
        <w:t xml:space="preserve"> an important personal message. As we prepare for the </w:t>
      </w:r>
      <w:r>
        <w:t>N</w:t>
      </w:r>
      <w:r w:rsidRPr="0046045D">
        <w:t xml:space="preserve">ew </w:t>
      </w:r>
      <w:r>
        <w:t>Y</w:t>
      </w:r>
      <w:r w:rsidRPr="0046045D">
        <w:t>ear and strive to attain a higher level of consciousness</w:t>
      </w:r>
      <w:r>
        <w:t xml:space="preserve">, we are in effect </w:t>
      </w:r>
      <w:r w:rsidRPr="0046045D">
        <w:t xml:space="preserve">figuratively building a new house and, as it were, </w:t>
      </w:r>
      <w:r>
        <w:t>climbing to</w:t>
      </w:r>
      <w:r w:rsidRPr="0046045D">
        <w:t xml:space="preserve"> </w:t>
      </w:r>
      <w:r>
        <w:t>its</w:t>
      </w:r>
      <w:r w:rsidRPr="0046045D">
        <w:t xml:space="preserve"> roof</w:t>
      </w:r>
      <w:r>
        <w:t xml:space="preserve">. Many of us find this experience—the month of Elul and the Holy Days of Rosh </w:t>
      </w:r>
      <w:proofErr w:type="spellStart"/>
      <w:r>
        <w:t>HaShanah</w:t>
      </w:r>
      <w:proofErr w:type="spellEnd"/>
      <w:r>
        <w:t xml:space="preserve"> and Yom Kippur—to be a d</w:t>
      </w:r>
      <w:r w:rsidRPr="0046045D">
        <w:t>izzying</w:t>
      </w:r>
      <w:r>
        <w:t xml:space="preserve"> one</w:t>
      </w:r>
      <w:r w:rsidRPr="0046045D">
        <w:t xml:space="preserve">. To </w:t>
      </w:r>
      <w:r>
        <w:t xml:space="preserve">help us reign in our expectations, which can sometimes be likened to building </w:t>
      </w:r>
      <w:r w:rsidRPr="0046045D">
        <w:t>castles in the air</w:t>
      </w:r>
      <w:r>
        <w:t>, so to speak</w:t>
      </w:r>
      <w:r w:rsidRPr="0046045D">
        <w:t xml:space="preserve">, the Torah teaches us to make a fence around our new aspirations by protecting the roof, the new level of consciousness. </w:t>
      </w:r>
      <w:r>
        <w:t xml:space="preserve">Furthermore, </w:t>
      </w:r>
      <w:r w:rsidRPr="0046045D">
        <w:t>we must create a disciplined plan of action to put our New Year’s resolutions into effect and not squander our newly found, highly elevated ideals.</w:t>
      </w:r>
    </w:p>
    <w:p w14:paraId="45C2AC0B" w14:textId="77777777" w:rsidR="00DC380F" w:rsidRDefault="00DC380F" w:rsidP="00DC380F">
      <w:r>
        <w:t>Similar to all</w:t>
      </w:r>
      <w:r w:rsidRPr="0046045D">
        <w:t xml:space="preserve"> </w:t>
      </w:r>
      <w:r>
        <w:t xml:space="preserve">commandments in the Torah, </w:t>
      </w:r>
      <w:proofErr w:type="spellStart"/>
      <w:r>
        <w:t>Chasidut</w:t>
      </w:r>
      <w:proofErr w:type="spellEnd"/>
      <w:r>
        <w:t xml:space="preserve"> teaches</w:t>
      </w:r>
      <w:r w:rsidRPr="0046045D">
        <w:t xml:space="preserve"> </w:t>
      </w:r>
      <w:r>
        <w:t xml:space="preserve">us to seek out deeper personal </w:t>
      </w:r>
      <w:r w:rsidRPr="0046045D">
        <w:t xml:space="preserve">and spiritual </w:t>
      </w:r>
      <w:r>
        <w:t>meanings</w:t>
      </w:r>
      <w:r w:rsidRPr="0046045D">
        <w:t xml:space="preserve">. </w:t>
      </w:r>
      <w:r>
        <w:t>By “g</w:t>
      </w:r>
      <w:r w:rsidRPr="0046045D">
        <w:t xml:space="preserve">oing up to the roof” one gains new </w:t>
      </w:r>
      <w:r>
        <w:t>horizons</w:t>
      </w:r>
      <w:r w:rsidRPr="0046045D">
        <w:t xml:space="preserve">, which can lead to new perspectives, unhampered by </w:t>
      </w:r>
      <w:r>
        <w:t>our current perspective on life and what are most likely its</w:t>
      </w:r>
      <w:r w:rsidRPr="0046045D">
        <w:t xml:space="preserve"> inherent limitations. </w:t>
      </w:r>
    </w:p>
    <w:p w14:paraId="584EFD1C" w14:textId="77777777" w:rsidR="00DC380F" w:rsidRPr="00DD5DE2" w:rsidRDefault="00DC380F" w:rsidP="00DD5DE2">
      <w:pPr>
        <w:pStyle w:val="Heading3"/>
      </w:pPr>
      <w:r w:rsidRPr="00DD5DE2">
        <w:t xml:space="preserve">Falling From the Roof </w:t>
      </w:r>
    </w:p>
    <w:p w14:paraId="6950F037" w14:textId="77777777" w:rsidR="00DC380F" w:rsidRPr="0046045D" w:rsidRDefault="00DC380F" w:rsidP="00DC380F">
      <w:r w:rsidRPr="0046045D">
        <w:t>Based on the unusual formulation of the verse</w:t>
      </w:r>
      <w:proofErr w:type="gramStart"/>
      <w:r>
        <w:t>—</w:t>
      </w:r>
      <w:r w:rsidRPr="0046045D">
        <w:t>“</w:t>
      </w:r>
      <w:proofErr w:type="gramEnd"/>
      <w:r w:rsidRPr="0046045D">
        <w:t>if a fallen one falls from it,” instead of “if someone falls from it”</w:t>
      </w:r>
      <w:r>
        <w:t>—</w:t>
      </w:r>
      <w:r w:rsidRPr="00A73FD4">
        <w:rPr>
          <w:i/>
          <w:iCs/>
        </w:rPr>
        <w:t>Rashi</w:t>
      </w:r>
      <w:r w:rsidRPr="0046045D">
        <w:t xml:space="preserve"> comments that if someone falls off a roof, it is because he or she was a</w:t>
      </w:r>
      <w:r>
        <w:t>lready</w:t>
      </w:r>
      <w:r w:rsidRPr="0046045D">
        <w:t xml:space="preserve"> “</w:t>
      </w:r>
      <w:r>
        <w:t xml:space="preserve">a </w:t>
      </w:r>
      <w:r w:rsidRPr="0046045D">
        <w:t>fallen one</w:t>
      </w:r>
      <w:r>
        <w:t>.</w:t>
      </w:r>
      <w:r w:rsidRPr="0046045D">
        <w:t xml:space="preserve">” </w:t>
      </w:r>
      <w:r>
        <w:t xml:space="preserve">For some reason, they were already </w:t>
      </w:r>
      <w:r w:rsidRPr="0046045D">
        <w:t>deserving or destined to fall from a roof.</w:t>
      </w:r>
      <w:r w:rsidRPr="008D1F20">
        <w:rPr>
          <w:rStyle w:val="FootnoteReference"/>
        </w:rPr>
        <w:footnoteReference w:id="2"/>
      </w:r>
      <w:r w:rsidRPr="0046045D">
        <w:t xml:space="preserve"> The message that the verse is teaching us is to be careful that this individual does not fall from our roofs. Since, as </w:t>
      </w:r>
      <w:r w:rsidRPr="00A73FD4">
        <w:rPr>
          <w:i/>
          <w:iCs/>
        </w:rPr>
        <w:t>Rashi</w:t>
      </w:r>
      <w:r w:rsidRPr="0046045D">
        <w:t xml:space="preserve"> continues, good things occur through the agency of good people and bad things come to pass through the agency of bad people, we must be careful not to let our negligence make us culpable. </w:t>
      </w:r>
      <w:r>
        <w:t>This is the clear reading of the verse’s plain meaning.</w:t>
      </w:r>
    </w:p>
    <w:p w14:paraId="611C4E09" w14:textId="06220521" w:rsidR="00DC380F" w:rsidRDefault="00DC380F" w:rsidP="00781810">
      <w:r>
        <w:t xml:space="preserve">The inner dimension takes us deeper. Based on the Torah’s inner dimension, the interpretation becomes that </w:t>
      </w:r>
      <w:r w:rsidRPr="0046045D">
        <w:t>we must realize that when we “go up to the roo</w:t>
      </w:r>
      <w:r>
        <w:t>f,” when we go through the intensely spiritual high of the month of Elul and the High Holy Days and climb to a higher spiritual state,</w:t>
      </w:r>
      <w:r w:rsidRPr="0046045D">
        <w:t xml:space="preserve"> we </w:t>
      </w:r>
      <w:r>
        <w:t>should know that this state is transitional. Ultimately, when the excitement is over, we will have to come down into the hum and drum of daily life and will</w:t>
      </w:r>
      <w:r w:rsidRPr="0046045D">
        <w:t xml:space="preserve"> fall from whatever new and elevated consciousness we have reached.</w:t>
      </w:r>
      <w:r w:rsidRPr="008D1F20">
        <w:rPr>
          <w:rStyle w:val="FootnoteReference"/>
        </w:rPr>
        <w:footnoteReference w:id="3"/>
      </w:r>
      <w:r w:rsidRPr="0046045D">
        <w:t xml:space="preserve"> Th</w:t>
      </w:r>
      <w:r>
        <w:t xml:space="preserve">e descent </w:t>
      </w:r>
      <w:r w:rsidRPr="0046045D">
        <w:t>is unavoidable</w:t>
      </w:r>
      <w:r>
        <w:t>, just</w:t>
      </w:r>
      <w:r w:rsidRPr="0046045D">
        <w:t xml:space="preserve"> as </w:t>
      </w:r>
      <w:r>
        <w:t xml:space="preserve">the law of gravity </w:t>
      </w:r>
      <w:r w:rsidRPr="0046045D">
        <w:t xml:space="preserve">is built into the </w:t>
      </w:r>
      <w:r>
        <w:t xml:space="preserve">physical </w:t>
      </w:r>
      <w:r w:rsidRPr="0046045D">
        <w:t>nature of the world</w:t>
      </w:r>
      <w:r>
        <w:t>. Ascent followed by descent is built into our</w:t>
      </w:r>
      <w:r w:rsidRPr="0046045D">
        <w:t xml:space="preserve"> human psychological makeup.</w:t>
      </w:r>
      <w:r>
        <w:t xml:space="preserve"> In </w:t>
      </w:r>
      <w:proofErr w:type="spellStart"/>
      <w:r>
        <w:t>Chasidut</w:t>
      </w:r>
      <w:proofErr w:type="spellEnd"/>
      <w:r>
        <w:t>, these two states are known as “expanded mindedness” (</w:t>
      </w:r>
      <w:r w:rsidR="00781810" w:rsidRPr="00781810">
        <w:rPr>
          <w:b/>
          <w:rtl/>
        </w:rPr>
        <w:t>גַּדְלוּת מוֹחִין</w:t>
      </w:r>
      <w:r>
        <w:t>) and “contracted mindedness” (</w:t>
      </w:r>
      <w:r w:rsidR="00781810" w:rsidRPr="00781810">
        <w:rPr>
          <w:b/>
          <w:rtl/>
        </w:rPr>
        <w:t>קַטְנוּת מוֹחִין</w:t>
      </w:r>
      <w:r>
        <w:t>).</w:t>
      </w:r>
      <w:r w:rsidRPr="0046045D">
        <w:t xml:space="preserve"> King David </w:t>
      </w:r>
      <w:r>
        <w:t>i</w:t>
      </w:r>
      <w:r w:rsidRPr="0046045D">
        <w:t>s a</w:t>
      </w:r>
      <w:r>
        <w:t xml:space="preserve"> prime</w:t>
      </w:r>
      <w:r w:rsidRPr="0046045D">
        <w:t xml:space="preserve"> example of someone who was accustomed to going up to the roof to commune with God. Ultimately, King David “fell” because he was on the roof</w:t>
      </w:r>
      <w:r>
        <w:t>, as the prophet relates,</w:t>
      </w:r>
      <w:r w:rsidRPr="0046045D">
        <w:t xml:space="preserve"> </w:t>
      </w:r>
    </w:p>
    <w:p w14:paraId="15EAAA3B" w14:textId="77777777" w:rsidR="00DC380F" w:rsidRDefault="00DC380F" w:rsidP="00DC380F">
      <w:r w:rsidRPr="0046045D">
        <w:lastRenderedPageBreak/>
        <w:t>And it came to pass that one evening David arose from his bed and walked upon the roof of the king’s house, and he saw a woman bathing on the roof, and the woman was exceedingly beautiful</w:t>
      </w:r>
      <w:r>
        <w:t>.</w:t>
      </w:r>
      <w:r w:rsidRPr="008D1F20">
        <w:rPr>
          <w:rStyle w:val="FootnoteReference"/>
        </w:rPr>
        <w:footnoteReference w:id="4"/>
      </w:r>
      <w:r w:rsidRPr="0046045D">
        <w:t xml:space="preserve"> </w:t>
      </w:r>
    </w:p>
    <w:p w14:paraId="66914FAE" w14:textId="274BEFAB" w:rsidR="00DC380F" w:rsidRDefault="00DC380F" w:rsidP="008D1F20">
      <w:r w:rsidRPr="0046045D">
        <w:t>Thus begins the saga of David and Bathsheba, an episode that haunted David for the rest of his life.</w:t>
      </w:r>
    </w:p>
    <w:p w14:paraId="6FAAB387" w14:textId="77777777" w:rsidR="00DC380F" w:rsidRPr="00BD34AF" w:rsidRDefault="00DC380F" w:rsidP="00DD5DE2">
      <w:pPr>
        <w:pStyle w:val="Heading3"/>
      </w:pPr>
      <w:r w:rsidRPr="00BD34AF">
        <w:t>Orchestrating One’s Own Fall</w:t>
      </w:r>
    </w:p>
    <w:p w14:paraId="02B642C6" w14:textId="77777777" w:rsidR="00DC380F" w:rsidRPr="0046045D" w:rsidRDefault="00DC380F" w:rsidP="00DC380F">
      <w:r w:rsidRPr="0046045D">
        <w:t xml:space="preserve">If the fall is inevitable then perhaps it would be better (metaphorically speaking) to never go up to the roof, to never attempt to go beyond one’s comfort zone. </w:t>
      </w:r>
      <w:proofErr w:type="spellStart"/>
      <w:r>
        <w:t>Chasidut</w:t>
      </w:r>
      <w:proofErr w:type="spellEnd"/>
      <w:r w:rsidRPr="0046045D">
        <w:t xml:space="preserve"> claims otherwise and </w:t>
      </w:r>
      <w:r>
        <w:t>c</w:t>
      </w:r>
      <w:r w:rsidRPr="0046045D">
        <w:t xml:space="preserve">ites the commandment to build a guardrail as proof. The Torah does not advise people to forego building new houses or to forego going up to the roof; rather, it advises them to build guardrails to prevent people from falling off their roofs. </w:t>
      </w:r>
    </w:p>
    <w:p w14:paraId="252C5BCE" w14:textId="77777777" w:rsidR="00DC380F" w:rsidRPr="0046045D" w:rsidRDefault="00DC380F" w:rsidP="00DC380F">
      <w:r w:rsidRPr="0046045D">
        <w:t xml:space="preserve">Yet a question remains: how does a guardrail help if it is inevitable that we fall? </w:t>
      </w:r>
      <w:r>
        <w:t>T</w:t>
      </w:r>
      <w:r w:rsidRPr="0046045D">
        <w:t xml:space="preserve">he guardrail </w:t>
      </w:r>
      <w:r>
        <w:t xml:space="preserve">spiritually </w:t>
      </w:r>
      <w:r w:rsidRPr="0046045D">
        <w:t xml:space="preserve">symbolizes our orchestrating </w:t>
      </w:r>
      <w:r>
        <w:t>our own</w:t>
      </w:r>
      <w:r w:rsidRPr="0046045D">
        <w:t xml:space="preserve"> fall! How so? By adopting an attitude of </w:t>
      </w:r>
      <w:r>
        <w:t>lowliness</w:t>
      </w:r>
      <w:r w:rsidRPr="0046045D">
        <w:t xml:space="preserve"> and humility at the very moment that we experience the climactic peak of “being on the roof,” we are able to control the fall.</w:t>
      </w:r>
      <w:r w:rsidRPr="008D1F20">
        <w:rPr>
          <w:rStyle w:val="FootnoteReference"/>
        </w:rPr>
        <w:footnoteReference w:id="5"/>
      </w:r>
      <w:r w:rsidRPr="0046045D">
        <w:t xml:space="preserve"> </w:t>
      </w:r>
      <w:r>
        <w:t>I</w:t>
      </w:r>
      <w:r w:rsidRPr="0046045D">
        <w:t>f we maintain true humility then our fall becomes purposeful and directed</w:t>
      </w:r>
      <w:r>
        <w:t xml:space="preserve">. True humility acts like a counterweight that balances </w:t>
      </w:r>
      <w:r w:rsidRPr="0046045D">
        <w:t>the new heights of consciousness achieved in “the run” of the soul. We only truly fall when we have no fence, no guard against the und</w:t>
      </w:r>
      <w:r>
        <w:t>ue</w:t>
      </w:r>
      <w:r w:rsidRPr="0046045D">
        <w:t xml:space="preserve"> pride or </w:t>
      </w:r>
      <w:r>
        <w:t xml:space="preserve">self-aggrandizement </w:t>
      </w:r>
      <w:r w:rsidRPr="0046045D">
        <w:t>we experience when the actual experience of elevation overly inflates our egos. Thus, we must realize that in the act of elevation</w:t>
      </w:r>
      <w:r>
        <w:t>,</w:t>
      </w:r>
      <w:r w:rsidRPr="0046045D">
        <w:t xml:space="preserve"> the soul undergoes a dual movement</w:t>
      </w:r>
      <w:r>
        <w:t xml:space="preserve"> </w:t>
      </w:r>
      <w:r w:rsidRPr="0046045D">
        <w:t>directed both above (going up to the roof) and below (in the orchestrated, but inevitable, fall of hum</w:t>
      </w:r>
      <w:r>
        <w:t>ility</w:t>
      </w:r>
      <w:r w:rsidRPr="0046045D">
        <w:t>).</w:t>
      </w:r>
      <w:r w:rsidRPr="0046045D">
        <w:rPr>
          <w:color w:val="548DD4"/>
        </w:rPr>
        <w:t xml:space="preserve"> </w:t>
      </w:r>
      <w:r w:rsidRPr="0046045D">
        <w:t xml:space="preserve">In doing so, the soul fulfills the </w:t>
      </w:r>
      <w:r>
        <w:t>Divine</w:t>
      </w:r>
      <w:r w:rsidRPr="0046045D">
        <w:t xml:space="preserve"> dynamic</w:t>
      </w:r>
      <w:r>
        <w:t xml:space="preserve"> within it, which serves as its pulse of spiritual life, and is</w:t>
      </w:r>
      <w:r w:rsidRPr="0046045D">
        <w:t xml:space="preserve"> known as “run and return.” </w:t>
      </w:r>
    </w:p>
    <w:p w14:paraId="31CAB851" w14:textId="77777777" w:rsidR="00DC380F" w:rsidRPr="00BD34AF" w:rsidRDefault="00DC380F" w:rsidP="00DD5DE2">
      <w:pPr>
        <w:pStyle w:val="Heading3"/>
      </w:pPr>
      <w:r w:rsidRPr="00BD34AF">
        <w:t>King David – The Fallen One</w:t>
      </w:r>
    </w:p>
    <w:p w14:paraId="490DDB09" w14:textId="77777777" w:rsidR="00DC380F" w:rsidRPr="0046045D" w:rsidRDefault="00DC380F" w:rsidP="00DC380F">
      <w:r w:rsidRPr="0046045D">
        <w:t>King Davi</w:t>
      </w:r>
      <w:r>
        <w:t xml:space="preserve">d, </w:t>
      </w:r>
      <w:r w:rsidRPr="0046045D">
        <w:t>and by inference the Mashiach, his descendant</w:t>
      </w:r>
      <w:r>
        <w:t>,</w:t>
      </w:r>
      <w:r w:rsidRPr="0046045D">
        <w:t xml:space="preserve"> is referred to in the Talmud as a miscarriage or, more literally, as a “fallen one” (</w:t>
      </w:r>
      <w:r w:rsidRPr="0046045D">
        <w:rPr>
          <w:i/>
          <w:iCs/>
        </w:rPr>
        <w:t xml:space="preserve">bar </w:t>
      </w:r>
      <w:proofErr w:type="spellStart"/>
      <w:r w:rsidRPr="0046045D">
        <w:rPr>
          <w:i/>
          <w:iCs/>
        </w:rPr>
        <w:t>nafla</w:t>
      </w:r>
      <w:proofErr w:type="spellEnd"/>
      <w:r w:rsidRPr="0046045D">
        <w:t>)</w:t>
      </w:r>
      <w:r>
        <w:t>.</w:t>
      </w:r>
      <w:r w:rsidRPr="008D1F20">
        <w:rPr>
          <w:rStyle w:val="FootnoteReference"/>
        </w:rPr>
        <w:footnoteReference w:id="6"/>
      </w:r>
      <w:r w:rsidRPr="0046045D">
        <w:t xml:space="preserve"> The </w:t>
      </w:r>
      <w:r w:rsidRPr="0046045D">
        <w:rPr>
          <w:i/>
          <w:iCs/>
        </w:rPr>
        <w:t>Zohar</w:t>
      </w:r>
      <w:r w:rsidRPr="0046045D">
        <w:t xml:space="preserve"> explains that David’s soul had not been apportioned time in this world.</w:t>
      </w:r>
      <w:r w:rsidRPr="008D1F20">
        <w:rPr>
          <w:rStyle w:val="FootnoteReference"/>
        </w:rPr>
        <w:footnoteReference w:id="7"/>
      </w:r>
      <w:r w:rsidRPr="0046045D">
        <w:t xml:space="preserve"> When Adam prophetically foresaw this predicament, he gave David </w:t>
      </w:r>
      <w:r>
        <w:t>70</w:t>
      </w:r>
      <w:r w:rsidRPr="0046045D">
        <w:t xml:space="preserve"> years of his own life. David in fact lived seventy years and Adam, who was supposed to live a thousand years, lived only 930 years. </w:t>
      </w:r>
      <w:proofErr w:type="spellStart"/>
      <w:r w:rsidRPr="0046045D">
        <w:t>Chasidut</w:t>
      </w:r>
      <w:proofErr w:type="spellEnd"/>
      <w:r w:rsidRPr="0046045D">
        <w:t xml:space="preserve"> explains that David was constantly aware of this gift, and of how tenuous his soul’s grasp on life was.</w:t>
      </w:r>
      <w:r w:rsidRPr="008D1F20">
        <w:rPr>
          <w:rStyle w:val="FootnoteReference"/>
        </w:rPr>
        <w:footnoteReference w:id="8"/>
      </w:r>
      <w:r w:rsidRPr="0046045D">
        <w:t xml:space="preserve"> This sensitivity gave David both an unprecedented ability to praise God for every breath of life, as well as a haunting ability to grasp the existentially precarious nature of the soul’s presence in this </w:t>
      </w:r>
      <w:r w:rsidRPr="0046045D">
        <w:lastRenderedPageBreak/>
        <w:t xml:space="preserve">transient world. David felt as if he was constantly being born, as he says, “God said to me: ‘You are my son, </w:t>
      </w:r>
      <w:r>
        <w:t>to</w:t>
      </w:r>
      <w:r w:rsidRPr="0046045D">
        <w:t>day I have given birth to you.’”</w:t>
      </w:r>
      <w:r w:rsidRPr="008D1F20">
        <w:rPr>
          <w:rStyle w:val="FootnoteReference"/>
        </w:rPr>
        <w:footnoteReference w:id="9"/>
      </w:r>
    </w:p>
    <w:p w14:paraId="3398B96B" w14:textId="77777777" w:rsidR="00DC380F" w:rsidRPr="00BD34AF" w:rsidRDefault="00DC380F" w:rsidP="00DD5DE2">
      <w:pPr>
        <w:pStyle w:val="Heading3"/>
      </w:pPr>
      <w:r w:rsidRPr="00BD34AF">
        <w:t>A Deeper Dimension</w:t>
      </w:r>
    </w:p>
    <w:p w14:paraId="050E0CD9" w14:textId="77777777" w:rsidR="00DC380F" w:rsidRDefault="00DC380F" w:rsidP="00DC380F">
      <w:r>
        <w:t xml:space="preserve">Since </w:t>
      </w:r>
      <w:r w:rsidRPr="003B6ADA">
        <w:t xml:space="preserve">Rosh </w:t>
      </w:r>
      <w:proofErr w:type="spellStart"/>
      <w:r w:rsidRPr="003B6ADA">
        <w:t>Ha</w:t>
      </w:r>
      <w:r>
        <w:t>S</w:t>
      </w:r>
      <w:r w:rsidRPr="003B6ADA">
        <w:t>hanah</w:t>
      </w:r>
      <w:proofErr w:type="spellEnd"/>
      <w:r w:rsidRPr="003B6ADA">
        <w:t xml:space="preserve"> </w:t>
      </w:r>
      <w:r>
        <w:t xml:space="preserve">according to Jewish tradition </w:t>
      </w:r>
      <w:r w:rsidRPr="003B6ADA">
        <w:t xml:space="preserve">corresponds to the sixth day of creation, the day that humanity was created, the first day of </w:t>
      </w:r>
      <w:r>
        <w:t>C</w:t>
      </w:r>
      <w:r w:rsidRPr="003B6ADA">
        <w:t>reation corresponds to the 25</w:t>
      </w:r>
      <w:r w:rsidRPr="003B6ADA">
        <w:rPr>
          <w:vertAlign w:val="superscript"/>
        </w:rPr>
        <w:t>th</w:t>
      </w:r>
      <w:r w:rsidRPr="003B6ADA">
        <w:t xml:space="preserve"> day of Elul.</w:t>
      </w:r>
      <w:r>
        <w:rPr>
          <w:rStyle w:val="FootnoteReference"/>
          <w:sz w:val="32"/>
          <w:szCs w:val="32"/>
        </w:rPr>
        <w:footnoteReference w:id="10"/>
      </w:r>
      <w:r w:rsidRPr="003B6ADA">
        <w:t xml:space="preserve"> There is a Kabbalistic tradition from Rabbi Shalom Sharabi, based on earlier teachings of the </w:t>
      </w:r>
      <w:proofErr w:type="spellStart"/>
      <w:r w:rsidRPr="003B6ADA">
        <w:t>Arizal</w:t>
      </w:r>
      <w:proofErr w:type="spellEnd"/>
      <w:r w:rsidRPr="003B6ADA">
        <w:t>, in which he explains that the World of Chaos</w:t>
      </w:r>
      <w:r>
        <w:t xml:space="preserve"> (</w:t>
      </w:r>
      <w:r w:rsidRPr="00F84846">
        <w:rPr>
          <w:i/>
          <w:iCs/>
        </w:rPr>
        <w:t>Olam</w:t>
      </w:r>
      <w:r w:rsidRPr="00DB4D7F">
        <w:rPr>
          <w:i/>
          <w:iCs/>
        </w:rPr>
        <w:t xml:space="preserve"> </w:t>
      </w:r>
      <w:proofErr w:type="spellStart"/>
      <w:r w:rsidRPr="00DB4D7F">
        <w:rPr>
          <w:i/>
          <w:iCs/>
        </w:rPr>
        <w:t>HaTohu</w:t>
      </w:r>
      <w:proofErr w:type="spellEnd"/>
      <w:r w:rsidRPr="003B6ADA">
        <w:t>), which precedes this current world called the World of Rectification</w:t>
      </w:r>
      <w:r>
        <w:t xml:space="preserve"> (</w:t>
      </w:r>
      <w:r w:rsidRPr="00DB4D7F">
        <w:rPr>
          <w:i/>
          <w:iCs/>
        </w:rPr>
        <w:t xml:space="preserve">Olam </w:t>
      </w:r>
      <w:proofErr w:type="spellStart"/>
      <w:r w:rsidRPr="00DB4D7F">
        <w:rPr>
          <w:i/>
          <w:iCs/>
        </w:rPr>
        <w:t>HaTikun</w:t>
      </w:r>
      <w:proofErr w:type="spellEnd"/>
      <w:r w:rsidRPr="003B6ADA">
        <w:t xml:space="preserve">), can be envisioned to </w:t>
      </w:r>
      <w:r>
        <w:t>parallel the 7 days that precede the 25</w:t>
      </w:r>
      <w:r w:rsidRPr="00AC7079">
        <w:rPr>
          <w:vertAlign w:val="superscript"/>
        </w:rPr>
        <w:t>th</w:t>
      </w:r>
      <w:r>
        <w:t xml:space="preserve"> of Elul, i.e., </w:t>
      </w:r>
      <w:r w:rsidRPr="003B6ADA">
        <w:t>the week from the 18</w:t>
      </w:r>
      <w:r w:rsidRPr="003B6ADA">
        <w:rPr>
          <w:vertAlign w:val="superscript"/>
        </w:rPr>
        <w:t>th</w:t>
      </w:r>
      <w:r w:rsidRPr="003B6ADA">
        <w:t xml:space="preserve"> through the 24</w:t>
      </w:r>
      <w:r w:rsidRPr="003B6ADA">
        <w:rPr>
          <w:vertAlign w:val="superscript"/>
        </w:rPr>
        <w:t>th</w:t>
      </w:r>
      <w:r>
        <w:t xml:space="preserve"> of Elul.</w:t>
      </w:r>
      <w:r w:rsidRPr="008D1F20">
        <w:rPr>
          <w:rStyle w:val="FootnoteReference"/>
        </w:rPr>
        <w:footnoteReference w:id="11"/>
      </w:r>
      <w:r w:rsidRPr="003B6ADA">
        <w:t xml:space="preserve"> </w:t>
      </w:r>
    </w:p>
    <w:p w14:paraId="070FA58C" w14:textId="77777777" w:rsidR="00DC380F" w:rsidRDefault="00DC380F" w:rsidP="00DC380F">
      <w:r>
        <w:t xml:space="preserve">He further taught that spiritual worlds even before </w:t>
      </w:r>
      <w:r w:rsidRPr="00C143CA">
        <w:rPr>
          <w:i/>
          <w:iCs/>
        </w:rPr>
        <w:t xml:space="preserve">Olam </w:t>
      </w:r>
      <w:proofErr w:type="spellStart"/>
      <w:r w:rsidRPr="00C143CA">
        <w:rPr>
          <w:i/>
          <w:iCs/>
        </w:rPr>
        <w:t>HaTohu</w:t>
      </w:r>
      <w:proofErr w:type="spellEnd"/>
      <w:r>
        <w:t xml:space="preserve"> can be envisioned as paralleling the days that precede the 18</w:t>
      </w:r>
      <w:r w:rsidRPr="00AC7079">
        <w:rPr>
          <w:vertAlign w:val="superscript"/>
        </w:rPr>
        <w:t>th</w:t>
      </w:r>
      <w:r>
        <w:t xml:space="preserve"> of Elul.</w:t>
      </w:r>
      <w:r w:rsidRPr="008D1F20">
        <w:rPr>
          <w:rStyle w:val="FootnoteReference"/>
        </w:rPr>
        <w:footnoteReference w:id="12"/>
      </w:r>
      <w:r>
        <w:t xml:space="preserve"> </w:t>
      </w:r>
      <w:r w:rsidRPr="003B6ADA">
        <w:t xml:space="preserve">This strengthens the </w:t>
      </w:r>
      <w:r>
        <w:t>idea that</w:t>
      </w:r>
      <w:r w:rsidRPr="003B6ADA">
        <w:t xml:space="preserve"> the month of Elul is directly engaged with the creative process of constructing </w:t>
      </w:r>
      <w:r>
        <w:t>worlds or realities, including our own</w:t>
      </w:r>
      <w:r w:rsidRPr="003B6ADA">
        <w:t xml:space="preserve">, which we will humbly inhabit on the sixth day of creation, Rosh </w:t>
      </w:r>
      <w:proofErr w:type="spellStart"/>
      <w:r w:rsidRPr="003B6ADA">
        <w:t>Ha</w:t>
      </w:r>
      <w:r>
        <w:t>S</w:t>
      </w:r>
      <w:r w:rsidRPr="003B6ADA">
        <w:t>hanah</w:t>
      </w:r>
      <w:proofErr w:type="spellEnd"/>
      <w:r w:rsidRPr="003B6ADA">
        <w:t xml:space="preserve">. From this perspective, Rosh </w:t>
      </w:r>
      <w:proofErr w:type="spellStart"/>
      <w:r w:rsidRPr="003B6ADA">
        <w:t>Ha</w:t>
      </w:r>
      <w:r>
        <w:t>S</w:t>
      </w:r>
      <w:r w:rsidRPr="003B6ADA">
        <w:t>hanah</w:t>
      </w:r>
      <w:proofErr w:type="spellEnd"/>
      <w:r w:rsidRPr="003B6ADA">
        <w:t xml:space="preserve"> can then be understood as the day we move into the </w:t>
      </w:r>
      <w:r>
        <w:t xml:space="preserve">new </w:t>
      </w:r>
      <w:r w:rsidRPr="003B6ADA">
        <w:t xml:space="preserve">house that we build during the month of Elul. </w:t>
      </w:r>
    </w:p>
    <w:p w14:paraId="7E4E8E9F" w14:textId="77777777" w:rsidR="00DC380F" w:rsidRDefault="00DC380F" w:rsidP="00DC380F">
      <w:r w:rsidRPr="003B6ADA">
        <w:t xml:space="preserve">The </w:t>
      </w:r>
      <w:proofErr w:type="spellStart"/>
      <w:r w:rsidRPr="003B6ADA">
        <w:t>Arizal</w:t>
      </w:r>
      <w:proofErr w:type="spellEnd"/>
      <w:r w:rsidRPr="003B6ADA">
        <w:t xml:space="preserve"> explains that our </w:t>
      </w:r>
      <w:r>
        <w:t>present reality</w:t>
      </w:r>
      <w:r w:rsidRPr="003B6ADA">
        <w:t xml:space="preserve"> is called </w:t>
      </w:r>
      <w:r w:rsidRPr="00C143CA">
        <w:rPr>
          <w:i/>
          <w:iCs/>
        </w:rPr>
        <w:t xml:space="preserve">Olam </w:t>
      </w:r>
      <w:proofErr w:type="spellStart"/>
      <w:r w:rsidRPr="00C143CA">
        <w:rPr>
          <w:i/>
          <w:iCs/>
        </w:rPr>
        <w:t>HaTikun</w:t>
      </w:r>
      <w:proofErr w:type="spellEnd"/>
      <w:r w:rsidRPr="003B6ADA">
        <w:t xml:space="preserve"> for it is made up of the previous world’s broken vessels, which require our healing intervention to be rectified and brought back to wholeness. These immature vessels</w:t>
      </w:r>
      <w:r>
        <w:t>,</w:t>
      </w:r>
      <w:r w:rsidRPr="003B6ADA">
        <w:t xml:space="preserve"> </w:t>
      </w:r>
      <w:r>
        <w:t xml:space="preserve">the </w:t>
      </w:r>
      <w:r w:rsidRPr="00AC7079">
        <w:rPr>
          <w:i/>
          <w:iCs/>
        </w:rPr>
        <w:t>sefirot</w:t>
      </w:r>
      <w:r>
        <w:t xml:space="preserve"> of that world, </w:t>
      </w:r>
      <w:r w:rsidRPr="003B6ADA">
        <w:t>were not strong or flexible enough to contain the primordial light flowing into them during the initial act of creation, so they shattered in a cataclysmic event known as the “</w:t>
      </w:r>
      <w:r>
        <w:t>Shattering</w:t>
      </w:r>
      <w:r w:rsidRPr="003B6ADA">
        <w:t xml:space="preserve"> of the </w:t>
      </w:r>
      <w:r>
        <w:t>V</w:t>
      </w:r>
      <w:r w:rsidRPr="003B6ADA">
        <w:t>essels.” Humanity</w:t>
      </w:r>
      <w:r>
        <w:t>, especially the Jewish people</w:t>
      </w:r>
      <w:r w:rsidRPr="003B6ADA">
        <w:t xml:space="preserve"> </w:t>
      </w:r>
      <w:r>
        <w:t>are</w:t>
      </w:r>
      <w:r w:rsidRPr="003B6ADA">
        <w:t xml:space="preserve"> charged with gathering these scattered sparks and redeeming the light contained within the broken vessels</w:t>
      </w:r>
      <w:r>
        <w:t>.</w:t>
      </w:r>
      <w:r w:rsidRPr="003B6ADA">
        <w:t xml:space="preserve"> </w:t>
      </w:r>
    </w:p>
    <w:p w14:paraId="26C274C1" w14:textId="77777777" w:rsidR="00DC380F" w:rsidRDefault="00DC380F" w:rsidP="00DC380F">
      <w:r w:rsidRPr="003B6ADA">
        <w:t>According to tradition, King David had relations with Bathsheba on the 24</w:t>
      </w:r>
      <w:r w:rsidRPr="003B6ADA">
        <w:rPr>
          <w:vertAlign w:val="superscript"/>
        </w:rPr>
        <w:t>th</w:t>
      </w:r>
      <w:r w:rsidRPr="003B6ADA">
        <w:t xml:space="preserve"> of Elul, which corresponds to the last day of the breaking of the vessels in </w:t>
      </w:r>
      <w:r w:rsidRPr="00C143CA">
        <w:rPr>
          <w:i/>
          <w:iCs/>
        </w:rPr>
        <w:t xml:space="preserve">Olam </w:t>
      </w:r>
      <w:proofErr w:type="spellStart"/>
      <w:r w:rsidRPr="00C143CA">
        <w:rPr>
          <w:i/>
          <w:iCs/>
        </w:rPr>
        <w:t>HaTohu</w:t>
      </w:r>
      <w:proofErr w:type="spellEnd"/>
      <w:r w:rsidRPr="003B6ADA">
        <w:t>.</w:t>
      </w:r>
      <w:r w:rsidRPr="008D1F20">
        <w:rPr>
          <w:rStyle w:val="FootnoteReference"/>
        </w:rPr>
        <w:footnoteReference w:id="13"/>
      </w:r>
      <w:r w:rsidRPr="003B6ADA">
        <w:t xml:space="preserve"> He then desperately tried to cover up his behavior</w:t>
      </w:r>
      <w:r>
        <w:t xml:space="preserve">. When </w:t>
      </w:r>
      <w:r w:rsidRPr="003B6ADA">
        <w:t xml:space="preserve">the prophet Nathan visits David and </w:t>
      </w:r>
      <w:r>
        <w:t xml:space="preserve">through telling him a parable, David realizes the wrong he has done, it is without </w:t>
      </w:r>
      <w:r w:rsidRPr="003B6ADA">
        <w:t>hesitation</w:t>
      </w:r>
      <w:r>
        <w:t xml:space="preserve"> that he declares</w:t>
      </w:r>
      <w:r w:rsidRPr="003B6ADA">
        <w:t>, “I have sinned!”</w:t>
      </w:r>
      <w:r w:rsidRPr="008D1F20">
        <w:rPr>
          <w:rStyle w:val="FootnoteReference"/>
        </w:rPr>
        <w:footnoteReference w:id="14"/>
      </w:r>
      <w:r w:rsidRPr="003B6ADA">
        <w:t xml:space="preserve">  He then spent the rest of his life in a constant state of repentance, as any sensitive reader of Psalms can attest. </w:t>
      </w:r>
    </w:p>
    <w:p w14:paraId="0D05E7DC" w14:textId="77777777" w:rsidR="00DC380F" w:rsidRDefault="00DC380F" w:rsidP="00DC380F">
      <w:r w:rsidRPr="003B6ADA">
        <w:t>Even though the Sages explain that technically David was not guilty of either adultery or murder,</w:t>
      </w:r>
      <w:r w:rsidRPr="008D1F20">
        <w:rPr>
          <w:rStyle w:val="FootnoteReference"/>
        </w:rPr>
        <w:footnoteReference w:id="15"/>
      </w:r>
      <w:r w:rsidRPr="003B6ADA">
        <w:t xml:space="preserve"> his exact sin is still open to debate. Moreover, David himself certainly felt he had done something wrong, and therefore spent his entire life repenting for it. Either way, in an attempt to explain how David could have </w:t>
      </w:r>
      <w:r>
        <w:t>acted as</w:t>
      </w:r>
      <w:r w:rsidRPr="003B6ADA">
        <w:t xml:space="preserve"> he did, </w:t>
      </w:r>
      <w:bookmarkStart w:id="0" w:name="_Hlk492021535"/>
      <w:r w:rsidRPr="003B6ADA">
        <w:t xml:space="preserve">the Sages </w:t>
      </w:r>
      <w:r w:rsidRPr="003B6ADA">
        <w:lastRenderedPageBreak/>
        <w:t xml:space="preserve">explain that these actions were so out of character for David that on some level these events only came to pass “in order to teach </w:t>
      </w:r>
      <w:r>
        <w:t>the individual</w:t>
      </w:r>
      <w:r w:rsidRPr="003B6ADA">
        <w:t xml:space="preserve"> how to do </w:t>
      </w:r>
      <w:r w:rsidRPr="00C143CA">
        <w:rPr>
          <w:i/>
          <w:iCs/>
        </w:rPr>
        <w:t>teshuvah</w:t>
      </w:r>
      <w:r>
        <w:rPr>
          <w:i/>
          <w:iCs/>
        </w:rPr>
        <w:t>.</w:t>
      </w:r>
      <w:r w:rsidRPr="003B6ADA">
        <w:t>”</w:t>
      </w:r>
      <w:r w:rsidRPr="008D1F20">
        <w:rPr>
          <w:rStyle w:val="FootnoteReference"/>
        </w:rPr>
        <w:footnoteReference w:id="16"/>
      </w:r>
      <w:r w:rsidRPr="003B6ADA">
        <w:t xml:space="preserve"> In other words, as many commentaries explain, in some mysterious way God “arranged” the entire incident, not only to provide David with a test that could lead to his spiritual </w:t>
      </w:r>
      <w:r>
        <w:t>development</w:t>
      </w:r>
      <w:r w:rsidRPr="003B6ADA">
        <w:t xml:space="preserve">, but, should he fail (as he seems to have), to provide a model for </w:t>
      </w:r>
      <w:r>
        <w:t xml:space="preserve">others instructing them on </w:t>
      </w:r>
      <w:r w:rsidRPr="003B6ADA">
        <w:t xml:space="preserve">how to repent and return to God’s good graces following a </w:t>
      </w:r>
      <w:r>
        <w:t>“</w:t>
      </w:r>
      <w:r w:rsidRPr="003B6ADA">
        <w:t>fall from the roof,</w:t>
      </w:r>
      <w:r>
        <w:t>”</w:t>
      </w:r>
      <w:r w:rsidRPr="003B6ADA">
        <w:t xml:space="preserve"> so to speak.</w:t>
      </w:r>
    </w:p>
    <w:p w14:paraId="369C8AEF" w14:textId="77777777" w:rsidR="00DC380F" w:rsidRPr="00BD34AF" w:rsidRDefault="00DC380F" w:rsidP="00DD5DE2">
      <w:pPr>
        <w:pStyle w:val="Heading3"/>
      </w:pPr>
      <w:r w:rsidRPr="00BD34AF">
        <w:t xml:space="preserve">The Bridge of </w:t>
      </w:r>
      <w:r>
        <w:t>T</w:t>
      </w:r>
      <w:r w:rsidRPr="00BD34AF">
        <w:t xml:space="preserve">eshuvah </w:t>
      </w:r>
      <w:bookmarkEnd w:id="0"/>
    </w:p>
    <w:p w14:paraId="2E8ACC84" w14:textId="77777777" w:rsidR="00DC380F" w:rsidRPr="003B6ADA" w:rsidRDefault="00DC380F" w:rsidP="00DC380F">
      <w:r w:rsidRPr="003B6ADA">
        <w:t>Th</w:t>
      </w:r>
      <w:r>
        <w:t>e</w:t>
      </w:r>
      <w:r w:rsidRPr="003B6ADA">
        <w:t xml:space="preserve"> idea of God orchestrating the entire incident of David and Batsheba is in line with the teaching that the “breaking of the vessels” should not be seen as a “mistake” in God’s creative process, but rather a critical ingredient in the formation of the World of Rectification. Based on this, we can now understand better why </w:t>
      </w:r>
      <w:r w:rsidRPr="00C143CA">
        <w:rPr>
          <w:i/>
          <w:iCs/>
        </w:rPr>
        <w:t xml:space="preserve">teshuvah </w:t>
      </w:r>
      <w:r w:rsidRPr="003B6ADA">
        <w:t>is considered to have been created even before this world, the World of Rectification.</w:t>
      </w:r>
      <w:r w:rsidRPr="008D1F20">
        <w:rPr>
          <w:rStyle w:val="FootnoteReference"/>
        </w:rPr>
        <w:footnoteReference w:id="17"/>
      </w:r>
      <w:r w:rsidRPr="003B6ADA">
        <w:t xml:space="preserve"> David embodies and bridges the chaotic climax of the final day of the breaking of the vessels, the 24</w:t>
      </w:r>
      <w:r w:rsidRPr="003B6ADA">
        <w:rPr>
          <w:vertAlign w:val="superscript"/>
        </w:rPr>
        <w:t>th</w:t>
      </w:r>
      <w:r w:rsidRPr="003B6ADA">
        <w:t xml:space="preserve"> of Elul, with the healing intention and introduction of </w:t>
      </w:r>
      <w:r w:rsidRPr="00C143CA">
        <w:rPr>
          <w:i/>
          <w:iCs/>
        </w:rPr>
        <w:t>teshuvah</w:t>
      </w:r>
      <w:r>
        <w:t xml:space="preserve"> even before the onset of </w:t>
      </w:r>
      <w:r w:rsidRPr="003B6ADA">
        <w:t>the 25</w:t>
      </w:r>
      <w:r w:rsidRPr="003B6ADA">
        <w:rPr>
          <w:vertAlign w:val="superscript"/>
        </w:rPr>
        <w:t>th</w:t>
      </w:r>
      <w:r w:rsidRPr="003B6ADA">
        <w:t xml:space="preserve"> of Elul</w:t>
      </w:r>
      <w:r>
        <w:t xml:space="preserve"> and the Creation of our present reality. Teshuvah, a return to God based on recognition of one’s sins, is thus </w:t>
      </w:r>
      <w:r w:rsidRPr="003B6ADA">
        <w:t xml:space="preserve">the foundation upon which the current World of Rectification is constructed. </w:t>
      </w:r>
    </w:p>
    <w:p w14:paraId="1DD4A7B1" w14:textId="77777777" w:rsidR="00DC380F" w:rsidRPr="003B6ADA" w:rsidRDefault="00DC380F" w:rsidP="00DC380F">
      <w:r w:rsidRPr="003B6ADA">
        <w:t>Sinc</w:t>
      </w:r>
      <w:r>
        <w:t xml:space="preserve">e the incident of David and Batsheba occurred on the last day of the </w:t>
      </w:r>
      <w:r w:rsidRPr="003B6ADA">
        <w:t>breaking of the vessels in</w:t>
      </w:r>
      <w:r>
        <w:t xml:space="preserve"> </w:t>
      </w:r>
      <w:r w:rsidRPr="00C143CA">
        <w:rPr>
          <w:i/>
          <w:iCs/>
        </w:rPr>
        <w:t xml:space="preserve">Olam </w:t>
      </w:r>
      <w:proofErr w:type="spellStart"/>
      <w:r w:rsidRPr="00C143CA">
        <w:rPr>
          <w:i/>
          <w:iCs/>
        </w:rPr>
        <w:t>HaTohu</w:t>
      </w:r>
      <w:proofErr w:type="spellEnd"/>
      <w:r w:rsidRPr="003B6ADA">
        <w:t xml:space="preserve"> </w:t>
      </w:r>
      <w:r>
        <w:t>it</w:t>
      </w:r>
      <w:r w:rsidRPr="003B6ADA">
        <w:t xml:space="preserve"> is associated with the</w:t>
      </w:r>
      <w:r>
        <w:t xml:space="preserve"> final</w:t>
      </w:r>
      <w:r w:rsidRPr="003B6ADA">
        <w:t xml:space="preserve"> </w:t>
      </w:r>
      <w:proofErr w:type="spellStart"/>
      <w:r w:rsidRPr="00BD34AF">
        <w:rPr>
          <w:i/>
          <w:iCs/>
        </w:rPr>
        <w:t>sefirah</w:t>
      </w:r>
      <w:proofErr w:type="spellEnd"/>
      <w:r w:rsidRPr="003B6ADA">
        <w:t xml:space="preserve"> of</w:t>
      </w:r>
      <w:r>
        <w:t xml:space="preserve"> kingdom (</w:t>
      </w:r>
      <w:proofErr w:type="spellStart"/>
      <w:r w:rsidRPr="003B6ADA">
        <w:rPr>
          <w:i/>
          <w:iCs/>
        </w:rPr>
        <w:t>malchut</w:t>
      </w:r>
      <w:proofErr w:type="spellEnd"/>
      <w:r>
        <w:t>)</w:t>
      </w:r>
      <w:r w:rsidRPr="003B6ADA">
        <w:t>, kingdom</w:t>
      </w:r>
      <w:r>
        <w:t xml:space="preserve">. King David is considered the archetypal soul of the </w:t>
      </w:r>
      <w:proofErr w:type="spellStart"/>
      <w:r w:rsidRPr="001A053D">
        <w:rPr>
          <w:i/>
          <w:iCs/>
        </w:rPr>
        <w:t>sefirah</w:t>
      </w:r>
      <w:proofErr w:type="spellEnd"/>
      <w:r>
        <w:t xml:space="preserve"> of kingdom.</w:t>
      </w:r>
      <w:r w:rsidRPr="003B6ADA">
        <w:t xml:space="preserve"> His whole life, from beginning to end, consisted of extreme challenges and heroic attempts to rectify his own shortcomings, while simultaneously leading Israel </w:t>
      </w:r>
      <w:r>
        <w:t>as king and</w:t>
      </w:r>
      <w:r w:rsidRPr="003B6ADA">
        <w:t xml:space="preserve"> uniting the tribes as never before. Thus, his life and his legacy, as chronicled in the </w:t>
      </w:r>
      <w:r>
        <w:t>B</w:t>
      </w:r>
      <w:r w:rsidRPr="003B6ADA">
        <w:t xml:space="preserve">ook of Samuel and his </w:t>
      </w:r>
      <w:r>
        <w:t>B</w:t>
      </w:r>
      <w:r w:rsidRPr="003B6ADA">
        <w:t xml:space="preserve">ook of Psalms, attest to the profound power of </w:t>
      </w:r>
      <w:r w:rsidRPr="00C143CA">
        <w:rPr>
          <w:i/>
          <w:iCs/>
        </w:rPr>
        <w:t>teshuvah</w:t>
      </w:r>
      <w:r>
        <w:t>. They also</w:t>
      </w:r>
      <w:r w:rsidRPr="003B6ADA">
        <w:t xml:space="preserve"> provide </w:t>
      </w:r>
      <w:proofErr w:type="gramStart"/>
      <w:r w:rsidRPr="003B6ADA">
        <w:t>an</w:t>
      </w:r>
      <w:proofErr w:type="gramEnd"/>
      <w:r w:rsidRPr="003B6ADA">
        <w:t xml:space="preserve"> </w:t>
      </w:r>
      <w:r>
        <w:t>blueprint for</w:t>
      </w:r>
      <w:r w:rsidRPr="003B6ADA">
        <w:t xml:space="preserve"> the creative dynamics that exist between the worlds of </w:t>
      </w:r>
      <w:r w:rsidRPr="00C143CA">
        <w:rPr>
          <w:i/>
          <w:iCs/>
        </w:rPr>
        <w:t xml:space="preserve">Tohu </w:t>
      </w:r>
      <w:r w:rsidRPr="003B6ADA">
        <w:t xml:space="preserve">and </w:t>
      </w:r>
      <w:r w:rsidRPr="00C143CA">
        <w:rPr>
          <w:i/>
          <w:iCs/>
        </w:rPr>
        <w:t>Tikun</w:t>
      </w:r>
      <w:r w:rsidRPr="003B6ADA">
        <w:t xml:space="preserve">. </w:t>
      </w:r>
      <w:r>
        <w:t>King David</w:t>
      </w:r>
      <w:r w:rsidRPr="003B6ADA">
        <w:t xml:space="preserve"> therefore paved the path </w:t>
      </w:r>
      <w:r>
        <w:t xml:space="preserve">of </w:t>
      </w:r>
      <w:proofErr w:type="spellStart"/>
      <w:r w:rsidRPr="001A053D">
        <w:rPr>
          <w:i/>
          <w:iCs/>
        </w:rPr>
        <w:t>teshuvuah</w:t>
      </w:r>
      <w:proofErr w:type="spellEnd"/>
      <w:r>
        <w:t xml:space="preserve"> </w:t>
      </w:r>
      <w:r w:rsidRPr="003B6ADA">
        <w:t>and serve</w:t>
      </w:r>
      <w:r>
        <w:t>s</w:t>
      </w:r>
      <w:r w:rsidRPr="003B6ADA">
        <w:t xml:space="preserve"> as the channel for each individual to access and animate God’s compassion through the primordial energy of </w:t>
      </w:r>
      <w:r w:rsidRPr="00C143CA">
        <w:rPr>
          <w:i/>
          <w:iCs/>
        </w:rPr>
        <w:t>teshuvah</w:t>
      </w:r>
      <w:r w:rsidRPr="003B6ADA">
        <w:t>.</w:t>
      </w:r>
    </w:p>
    <w:p w14:paraId="0231EC93" w14:textId="77777777" w:rsidR="00DC380F" w:rsidRPr="003B6ADA" w:rsidRDefault="00DC380F" w:rsidP="00DC380F">
      <w:r w:rsidRPr="003B6ADA">
        <w:t xml:space="preserve">Kabbalah explains that the lowest </w:t>
      </w:r>
      <w:proofErr w:type="spellStart"/>
      <w:r w:rsidRPr="00C143CA">
        <w:rPr>
          <w:i/>
          <w:iCs/>
        </w:rPr>
        <w:t>sefirah</w:t>
      </w:r>
      <w:proofErr w:type="spellEnd"/>
      <w:r>
        <w:t>, kingdom (</w:t>
      </w:r>
      <w:proofErr w:type="spellStart"/>
      <w:r w:rsidRPr="00C143CA">
        <w:rPr>
          <w:i/>
          <w:iCs/>
        </w:rPr>
        <w:t>malchut</w:t>
      </w:r>
      <w:proofErr w:type="spellEnd"/>
      <w:r>
        <w:t>)</w:t>
      </w:r>
      <w:r w:rsidRPr="003B6ADA">
        <w:t xml:space="preserve"> in one world or level of consciousness</w:t>
      </w:r>
      <w:r>
        <w:t xml:space="preserve"> descends to </w:t>
      </w:r>
      <w:r w:rsidRPr="003B6ADA">
        <w:t xml:space="preserve">become the highest </w:t>
      </w:r>
      <w:proofErr w:type="spellStart"/>
      <w:r w:rsidRPr="00C143CA">
        <w:rPr>
          <w:i/>
          <w:iCs/>
        </w:rPr>
        <w:t>sefirah</w:t>
      </w:r>
      <w:proofErr w:type="spellEnd"/>
      <w:r>
        <w:t>, the crown (</w:t>
      </w:r>
      <w:proofErr w:type="spellStart"/>
      <w:r w:rsidRPr="003B6ADA">
        <w:rPr>
          <w:i/>
          <w:iCs/>
        </w:rPr>
        <w:t>keter</w:t>
      </w:r>
      <w:proofErr w:type="spellEnd"/>
      <w:r>
        <w:t>)</w:t>
      </w:r>
      <w:r w:rsidRPr="003B6ADA">
        <w:t xml:space="preserve"> in the world below (or following) it. Thus, the last level of the </w:t>
      </w:r>
      <w:r>
        <w:t>W</w:t>
      </w:r>
      <w:r w:rsidRPr="003B6ADA">
        <w:t xml:space="preserve">orld of </w:t>
      </w:r>
      <w:r w:rsidRPr="00C143CA">
        <w:rPr>
          <w:i/>
          <w:iCs/>
        </w:rPr>
        <w:t>Tohu</w:t>
      </w:r>
      <w:r w:rsidRPr="003B6ADA">
        <w:t xml:space="preserve"> (</w:t>
      </w:r>
      <w:r>
        <w:t xml:space="preserve">the </w:t>
      </w:r>
      <w:r w:rsidRPr="003B6ADA">
        <w:t>24</w:t>
      </w:r>
      <w:r w:rsidRPr="003B6ADA">
        <w:rPr>
          <w:vertAlign w:val="superscript"/>
        </w:rPr>
        <w:t>th</w:t>
      </w:r>
      <w:r w:rsidRPr="003B6ADA">
        <w:t xml:space="preserve"> of Elul) </w:t>
      </w:r>
      <w:r>
        <w:t xml:space="preserve">itself </w:t>
      </w:r>
      <w:r w:rsidRPr="003B6ADA">
        <w:t xml:space="preserve">becomes the first level in the </w:t>
      </w:r>
      <w:r>
        <w:t>W</w:t>
      </w:r>
      <w:r w:rsidRPr="003B6ADA">
        <w:t xml:space="preserve">orld of </w:t>
      </w:r>
      <w:r w:rsidRPr="00C143CA">
        <w:rPr>
          <w:i/>
          <w:iCs/>
        </w:rPr>
        <w:t>Tikun</w:t>
      </w:r>
      <w:r w:rsidRPr="003B6ADA">
        <w:t xml:space="preserve"> (</w:t>
      </w:r>
      <w:r>
        <w:t xml:space="preserve">the </w:t>
      </w:r>
      <w:r w:rsidRPr="003B6ADA">
        <w:t>25</w:t>
      </w:r>
      <w:r w:rsidRPr="003B6ADA">
        <w:rPr>
          <w:vertAlign w:val="superscript"/>
        </w:rPr>
        <w:t>th</w:t>
      </w:r>
      <w:r w:rsidRPr="003B6ADA">
        <w:t xml:space="preserve"> of Elul), illuminating the interdependence that exists between the cosmic processes of both breaking and repair. The narrow bridge between these two worlds, and the method through which the ultimate fixing may be accomplished on a personal, national and ultimately universal level, is </w:t>
      </w:r>
      <w:r>
        <w:t xml:space="preserve">the </w:t>
      </w:r>
      <w:r w:rsidRPr="00C143CA">
        <w:rPr>
          <w:i/>
          <w:iCs/>
        </w:rPr>
        <w:t>teshuvah</w:t>
      </w:r>
      <w:r>
        <w:t xml:space="preserve"> that we speak about so much during these final days of the year. </w:t>
      </w:r>
    </w:p>
    <w:p w14:paraId="2D071D31" w14:textId="77777777" w:rsidR="00ED4E4C" w:rsidRDefault="00ED4E4C" w:rsidP="000120F3"/>
    <w:p w14:paraId="73A1BC44" w14:textId="77777777" w:rsidR="00295EA1" w:rsidRDefault="00295EA1" w:rsidP="00D2782F">
      <w:pPr>
        <w:rPr>
          <w:sz w:val="24"/>
          <w:szCs w:val="24"/>
        </w:rPr>
      </w:pPr>
    </w:p>
    <w:p w14:paraId="1D8975AB" w14:textId="11E64B12" w:rsidR="00295EA1" w:rsidRPr="0002229C" w:rsidRDefault="004B07F9" w:rsidP="00295EA1">
      <w:pPr>
        <w:pStyle w:val="Heading2Verse"/>
        <w:bidi w:val="0"/>
      </w:pPr>
      <w:r>
        <w:lastRenderedPageBreak/>
        <w:t>The Month of Elul</w:t>
      </w:r>
    </w:p>
    <w:p w14:paraId="3D73D665" w14:textId="1520B982" w:rsidR="00295EA1" w:rsidRPr="0002229C" w:rsidRDefault="004B07F9" w:rsidP="00295EA1">
      <w:pPr>
        <w:pStyle w:val="Heading2Englishverse"/>
      </w:pPr>
      <w:r>
        <w:t>The Thirteen Attributes of Godly Compassion in Exodus</w:t>
      </w:r>
    </w:p>
    <w:p w14:paraId="5BB2573E" w14:textId="77777777" w:rsidR="00C22194" w:rsidRDefault="00C22194" w:rsidP="00295EA1"/>
    <w:p w14:paraId="522E915F" w14:textId="660B764F" w:rsidR="00C22194" w:rsidRDefault="004B07F9" w:rsidP="00295EA1">
      <w:r>
        <w:t xml:space="preserve">We are currently in the second week of the Month of Elul, the last month of the year, which serves as a preparation for the coming year (may it be a good and sweet year for us all) and particularly for the Ten Days of Teshuvah that begin with Rosh </w:t>
      </w:r>
      <w:proofErr w:type="spellStart"/>
      <w:r>
        <w:t>HaShanah</w:t>
      </w:r>
      <w:proofErr w:type="spellEnd"/>
      <w:r>
        <w:t xml:space="preserve"> and end with Yom Kippur. Elul is known as the month of compassion and forgiveness. This is because Moses spent his third set of forty days on Mt. Sinai during the month of Elul and the first ten days of </w:t>
      </w:r>
      <w:proofErr w:type="spellStart"/>
      <w:r>
        <w:t>Tishrei</w:t>
      </w:r>
      <w:proofErr w:type="spellEnd"/>
      <w:r>
        <w:t>—the Ten Days of Repentance.</w:t>
      </w:r>
      <w:r w:rsidR="009D1BB2">
        <w:rPr>
          <w:rStyle w:val="FootnoteReference"/>
        </w:rPr>
        <w:footnoteReference w:id="18"/>
      </w:r>
      <w:r>
        <w:t xml:space="preserve"> </w:t>
      </w:r>
    </w:p>
    <w:p w14:paraId="315C7BC8" w14:textId="5F7D53FA" w:rsidR="004B07F9" w:rsidRDefault="004B07F9" w:rsidP="00295EA1">
      <w:r>
        <w:t xml:space="preserve">The first time Moses ascended the mountain for forty days, he received the Tablets of the Covenant inscribed with the Decalogue on them but shattered the Tablets upon learning that the people had sinned by constructing the Golden Calf. He then ascended a second time for forty days to beg God not to destroy the people. During his third ascent for forty days, God told him that He had forgiven the people and then revealed His Thirteen Attributes of Compassion, instructing Moses to call upon these attributes whenever </w:t>
      </w:r>
      <w:r w:rsidR="009D1BB2">
        <w:t xml:space="preserve">there seemed to be decree or harsh judgment against the Jewish people. </w:t>
      </w:r>
    </w:p>
    <w:p w14:paraId="45A8652B" w14:textId="631D0F91" w:rsidR="00B01FD2" w:rsidRDefault="00B01FD2" w:rsidP="00295EA1">
      <w:r>
        <w:t xml:space="preserve">The Sephardic custom is to indeed recite the Thirteen Attributes of God’s compassion every day during this time period (except on Shabbat) during the Selichot. Ashkenazim join them in the final week or so before Rosh </w:t>
      </w:r>
      <w:proofErr w:type="spellStart"/>
      <w:r>
        <w:t>HaShanah</w:t>
      </w:r>
      <w:proofErr w:type="spellEnd"/>
      <w:r>
        <w:t>. But even when these Thirteen Attributes are not recited vocally, they are hanging in the air of Elul and the Ten Days of Teshuvah motivating us to take a deeper look at them.</w:t>
      </w:r>
      <w:r>
        <w:rPr>
          <w:rStyle w:val="FootnoteReference"/>
        </w:rPr>
        <w:footnoteReference w:id="19"/>
      </w:r>
      <w:r>
        <w:t xml:space="preserve"> </w:t>
      </w:r>
    </w:p>
    <w:p w14:paraId="2EAAEF59" w14:textId="71D2819D" w:rsidR="00F34ED6" w:rsidRDefault="00F34ED6" w:rsidP="00295EA1">
      <w:r>
        <w:t xml:space="preserve">One of the aspects of the Thirteen Attributes that is not well understood is that Kabbalah recognizes that they appear in both the Pentateuch and in the Prophets. In the Pentateuch they are enumerated in their place in Exodus. In the Prophets, Kabbalah identifies the Thirteen Attributes in a passage from the Book of Micah. We recite this passage on the first (or second) day of Rosh </w:t>
      </w:r>
      <w:proofErr w:type="spellStart"/>
      <w:r>
        <w:t>HaShanah</w:t>
      </w:r>
      <w:proofErr w:type="spellEnd"/>
      <w:r>
        <w:t xml:space="preserve"> during </w:t>
      </w:r>
      <w:proofErr w:type="spellStart"/>
      <w:r>
        <w:t>Tashlich</w:t>
      </w:r>
      <w:proofErr w:type="spellEnd"/>
      <w:r>
        <w:t xml:space="preserve">. We will get to that but let us begin with the Thirteen Attributes as they appear in the Book of Exodus. </w:t>
      </w:r>
    </w:p>
    <w:p w14:paraId="2EC56CD1" w14:textId="100A2FA5" w:rsidR="004B07F9" w:rsidRDefault="00F34ED6" w:rsidP="004B07F9">
      <w:r>
        <w:t xml:space="preserve">To gain further insight into these, we </w:t>
      </w:r>
      <w:r w:rsidR="004B07F9" w:rsidRPr="004B07F9">
        <w:t xml:space="preserve">will explain the correspondence </w:t>
      </w:r>
      <w:r>
        <w:t>between the Thirteen</w:t>
      </w:r>
      <w:r w:rsidR="004B07F9" w:rsidRPr="004B07F9">
        <w:t xml:space="preserve"> Attributes </w:t>
      </w:r>
      <w:r>
        <w:t xml:space="preserve">and the Thirteen aspects of the soul. Regarding Creation, we usually identify 10 </w:t>
      </w:r>
      <w:r w:rsidRPr="00F34ED6">
        <w:rPr>
          <w:i/>
          <w:iCs/>
        </w:rPr>
        <w:t>sefirot</w:t>
      </w:r>
      <w:r>
        <w:t xml:space="preserve"> from crown to kingdom. Particularly when speaking of how the </w:t>
      </w:r>
      <w:r w:rsidRPr="00F34ED6">
        <w:rPr>
          <w:i/>
          <w:iCs/>
        </w:rPr>
        <w:t>sefirot</w:t>
      </w:r>
      <w:r>
        <w:t xml:space="preserve"> manifest through the soul, we speak of 11 sefirot, including the </w:t>
      </w:r>
      <w:proofErr w:type="spellStart"/>
      <w:r w:rsidRPr="00F34ED6">
        <w:rPr>
          <w:i/>
          <w:iCs/>
        </w:rPr>
        <w:t>sefirah</w:t>
      </w:r>
      <w:proofErr w:type="spellEnd"/>
      <w:r>
        <w:t xml:space="preserve"> of knowledge (or </w:t>
      </w:r>
      <w:proofErr w:type="spellStart"/>
      <w:r w:rsidRPr="00F34ED6">
        <w:rPr>
          <w:i/>
          <w:iCs/>
        </w:rPr>
        <w:t>da’at</w:t>
      </w:r>
      <w:proofErr w:type="spellEnd"/>
      <w:r>
        <w:t xml:space="preserve">). However, the crown itself divides in the </w:t>
      </w:r>
      <w:r w:rsidRPr="00226E0C">
        <w:rPr>
          <w:i/>
          <w:iCs/>
        </w:rPr>
        <w:t>Zohar</w:t>
      </w:r>
      <w:r>
        <w:t xml:space="preserve"> into three separate “heads,” which are identified in </w:t>
      </w:r>
      <w:proofErr w:type="spellStart"/>
      <w:r>
        <w:t>Chasidut</w:t>
      </w:r>
      <w:proofErr w:type="spellEnd"/>
      <w:r>
        <w:t xml:space="preserve"> with the faculties of faith, pleasure, and will. We thus have</w:t>
      </w:r>
      <w:r w:rsidR="004B07F9" w:rsidRPr="004B07F9">
        <w:t xml:space="preserve"> 13 </w:t>
      </w:r>
      <w:r>
        <w:t xml:space="preserve">faculties in total. </w:t>
      </w:r>
    </w:p>
    <w:p w14:paraId="253A5FB4" w14:textId="0B4A50EE" w:rsidR="00D7622E" w:rsidRDefault="00D7622E" w:rsidP="004B07F9">
      <w:r>
        <w:lastRenderedPageBreak/>
        <w:t xml:space="preserve">There are different methods for enumerating the Thirteen Attributes of Compassion from the verse in Exodus. Here we will follow the method employed by the Zohar and the </w:t>
      </w:r>
      <w:proofErr w:type="spellStart"/>
      <w:r>
        <w:t>Arizal</w:t>
      </w:r>
      <w:proofErr w:type="spellEnd"/>
      <w:r>
        <w:t>:</w:t>
      </w:r>
    </w:p>
    <w:p w14:paraId="63512C96" w14:textId="2827C8D3" w:rsidR="00D7622E" w:rsidRPr="00F24805" w:rsidRDefault="00D7622E" w:rsidP="00D7622E">
      <w:pPr>
        <w:ind w:left="720"/>
      </w:pPr>
      <w:proofErr w:type="spellStart"/>
      <w:r w:rsidRPr="00F24805">
        <w:rPr>
          <w:i/>
          <w:iCs/>
        </w:rPr>
        <w:t>Havayah</w:t>
      </w:r>
      <w:proofErr w:type="spellEnd"/>
      <w:r w:rsidRPr="00F24805">
        <w:t xml:space="preserve"> passed by before him [Moses] and proclaimed: “</w:t>
      </w:r>
      <w:proofErr w:type="spellStart"/>
      <w:r w:rsidRPr="00F24805">
        <w:rPr>
          <w:i/>
          <w:iCs/>
        </w:rPr>
        <w:t>Havayah</w:t>
      </w:r>
      <w:proofErr w:type="spellEnd"/>
      <w:r>
        <w:t>,</w:t>
      </w:r>
      <w:r w:rsidRPr="00F24805">
        <w:t xml:space="preserve"> </w:t>
      </w:r>
      <w:proofErr w:type="spellStart"/>
      <w:r w:rsidRPr="00F24805">
        <w:rPr>
          <w:i/>
          <w:iCs/>
        </w:rPr>
        <w:t>Havayah</w:t>
      </w:r>
      <w:proofErr w:type="spellEnd"/>
      <w:r w:rsidRPr="00F24805">
        <w:t xml:space="preserve"> [</w:t>
      </w:r>
      <w:r>
        <w:t>1</w:t>
      </w:r>
      <w:r w:rsidRPr="00F24805">
        <w:t xml:space="preserve">] </w:t>
      </w:r>
      <w:r>
        <w:t>[</w:t>
      </w:r>
      <w:r w:rsidRPr="00F24805">
        <w:t>is a benevolent</w:t>
      </w:r>
      <w:r>
        <w:t>]</w:t>
      </w:r>
      <w:r w:rsidRPr="00F24805">
        <w:t xml:space="preserve"> God; [</w:t>
      </w:r>
      <w:r>
        <w:t>2</w:t>
      </w:r>
      <w:r w:rsidRPr="00F24805">
        <w:t>] compassionate and [</w:t>
      </w:r>
      <w:r>
        <w:t>3</w:t>
      </w:r>
      <w:r w:rsidRPr="00F24805">
        <w:t>] gracious; [</w:t>
      </w:r>
      <w:r>
        <w:t>4-5</w:t>
      </w:r>
      <w:r w:rsidRPr="00F24805">
        <w:t>] slow to [demonstrate His] anger; [</w:t>
      </w:r>
      <w:r>
        <w:t>6</w:t>
      </w:r>
      <w:r w:rsidRPr="00F24805">
        <w:t>] abounding in kindness; [</w:t>
      </w:r>
      <w:r>
        <w:t>7</w:t>
      </w:r>
      <w:r w:rsidRPr="00F24805">
        <w:t>] and truth [faithfully rewarding those who obey Him]. [</w:t>
      </w:r>
      <w:r>
        <w:t>8</w:t>
      </w:r>
      <w:r w:rsidRPr="00F24805">
        <w:t>] He preserves [the merit of the acts of</w:t>
      </w:r>
      <w:r w:rsidR="00B93808">
        <w:t>]</w:t>
      </w:r>
      <w:r w:rsidRPr="00F24805">
        <w:t xml:space="preserve"> kindness </w:t>
      </w:r>
      <w:r>
        <w:t xml:space="preserve">[9] </w:t>
      </w:r>
      <w:r w:rsidRPr="00F24805">
        <w:t xml:space="preserve">for </w:t>
      </w:r>
      <w:r w:rsidR="00B93808">
        <w:t>thousands [of</w:t>
      </w:r>
      <w:r w:rsidRPr="00F24805">
        <w:t xml:space="preserve"> generations</w:t>
      </w:r>
      <w:r w:rsidR="00B93808">
        <w:t>]</w:t>
      </w:r>
      <w:r w:rsidRPr="00F24805">
        <w:t xml:space="preserve">; [10] He forgives premeditated sins, [11] as well as rebellious sins, and [12] unintentional sins; [13] And He acquits [those who </w:t>
      </w:r>
      <w:proofErr w:type="gramStart"/>
      <w:r w:rsidRPr="00F24805">
        <w:t>repent]…</w:t>
      </w:r>
      <w:proofErr w:type="gramEnd"/>
      <w:r w:rsidRPr="00F24805">
        <w:t>.</w:t>
      </w:r>
      <w:r w:rsidR="00D70DED">
        <w:rPr>
          <w:rStyle w:val="FootnoteReference"/>
        </w:rPr>
        <w:footnoteReference w:id="20"/>
      </w:r>
    </w:p>
    <w:p w14:paraId="1524E996" w14:textId="07AE5416" w:rsidR="004B07F9" w:rsidRPr="00F15230" w:rsidRDefault="004B07F9" w:rsidP="00D7622E">
      <w:pPr>
        <w:pStyle w:val="Heading3"/>
      </w:pPr>
      <w:r w:rsidRPr="004B07F9">
        <w:t xml:space="preserve">God </w:t>
      </w:r>
      <w:r w:rsidR="00D7622E">
        <w:t xml:space="preserve">and </w:t>
      </w:r>
      <w:r w:rsidRPr="004B07F9">
        <w:t>Faith</w:t>
      </w:r>
    </w:p>
    <w:p w14:paraId="62CF2CEF" w14:textId="6936F0ED" w:rsidR="004B07F9" w:rsidRPr="00F15230" w:rsidRDefault="005B226E" w:rsidP="00562576">
      <w:r>
        <w:t xml:space="preserve">God’s Name </w:t>
      </w:r>
      <w:r w:rsidRPr="00F15230">
        <w:rPr>
          <w:i/>
          <w:iCs/>
        </w:rPr>
        <w:t>Kel</w:t>
      </w:r>
      <w:r>
        <w:t xml:space="preserve"> (</w:t>
      </w:r>
      <w:r w:rsidR="00562576" w:rsidRPr="00562576">
        <w:rPr>
          <w:rtl/>
        </w:rPr>
        <w:t>אֵ</w:t>
      </w:r>
      <w:r w:rsidR="00562576">
        <w:rPr>
          <w:rFonts w:hint="cs"/>
          <w:rtl/>
        </w:rPr>
        <w:t>-</w:t>
      </w:r>
      <w:r w:rsidR="00562576" w:rsidRPr="00562576">
        <w:rPr>
          <w:rtl/>
        </w:rPr>
        <w:t>ל</w:t>
      </w:r>
      <w:r>
        <w:t>), which is the first attribute alludes to the verse that connects this Name with the faculty of faith, “</w:t>
      </w:r>
      <w:r w:rsidR="004B07F9" w:rsidRPr="004B07F9">
        <w:t>A faithful God without iniquity, righteous and upright is He.</w:t>
      </w:r>
      <w:r>
        <w:t>”</w:t>
      </w:r>
      <w:r>
        <w:rPr>
          <w:rStyle w:val="FootnoteReference"/>
        </w:rPr>
        <w:footnoteReference w:id="21"/>
      </w:r>
      <w:r w:rsidR="004B07F9" w:rsidRPr="004B07F9">
        <w:t xml:space="preserve"> </w:t>
      </w:r>
      <w:r w:rsidRPr="005B226E">
        <w:rPr>
          <w:i/>
          <w:iCs/>
        </w:rPr>
        <w:t>K</w:t>
      </w:r>
      <w:r>
        <w:rPr>
          <w:i/>
          <w:iCs/>
        </w:rPr>
        <w:t>e</w:t>
      </w:r>
      <w:r w:rsidR="004B07F9" w:rsidRPr="005B226E">
        <w:rPr>
          <w:i/>
          <w:iCs/>
        </w:rPr>
        <w:t>l</w:t>
      </w:r>
      <w:r w:rsidR="004B07F9" w:rsidRPr="004B07F9">
        <w:t xml:space="preserve"> is the holy Name revealed by Abraham</w:t>
      </w:r>
      <w:r>
        <w:t>, the archetypal soul of kindness</w:t>
      </w:r>
      <w:r w:rsidR="004B07F9" w:rsidRPr="004B07F9">
        <w:t xml:space="preserve"> and love</w:t>
      </w:r>
      <w:r>
        <w:t>, a connection appearing in many verses, among them “Loving-k</w:t>
      </w:r>
      <w:r w:rsidR="004B07F9" w:rsidRPr="004B07F9">
        <w:t>indness to Abraham,</w:t>
      </w:r>
      <w:r>
        <w:t xml:space="preserve">” and “Abraham who </w:t>
      </w:r>
      <w:r w:rsidR="004B07F9" w:rsidRPr="004B07F9">
        <w:t>loves Me</w:t>
      </w:r>
      <w:r>
        <w:t xml:space="preserve">.” Indeed, the Name </w:t>
      </w:r>
      <w:r w:rsidRPr="00500166">
        <w:rPr>
          <w:i/>
          <w:iCs/>
        </w:rPr>
        <w:t>Kel</w:t>
      </w:r>
      <w:r>
        <w:t xml:space="preserve"> is also associated with kindness in the verse, “</w:t>
      </w:r>
      <w:r w:rsidR="004B07F9" w:rsidRPr="004B07F9">
        <w:t>The kindness of God is all day</w:t>
      </w:r>
      <w:r>
        <w:t xml:space="preserve"> long.”</w:t>
      </w:r>
      <w:r>
        <w:rPr>
          <w:rStyle w:val="FootnoteReference"/>
        </w:rPr>
        <w:footnoteReference w:id="22"/>
      </w:r>
      <w:r>
        <w:t xml:space="preserve"> Abraham revealed this name after his war with the Four Kings,</w:t>
      </w:r>
      <w:r w:rsidR="004B07F9" w:rsidRPr="004B07F9">
        <w:t xml:space="preserve"> as it is written</w:t>
      </w:r>
      <w:r>
        <w:t>,</w:t>
      </w:r>
      <w:r w:rsidR="004B07F9" w:rsidRPr="004B07F9">
        <w:t xml:space="preserve"> </w:t>
      </w:r>
      <w:r>
        <w:t>“</w:t>
      </w:r>
      <w:r w:rsidR="004B07F9" w:rsidRPr="004B07F9">
        <w:t xml:space="preserve">And he called there upon the Name of </w:t>
      </w:r>
      <w:proofErr w:type="spellStart"/>
      <w:r w:rsidRPr="00781810">
        <w:rPr>
          <w:i/>
          <w:iCs/>
        </w:rPr>
        <w:t>Havayah</w:t>
      </w:r>
      <w:proofErr w:type="spellEnd"/>
      <w:r w:rsidR="004B07F9" w:rsidRPr="004B07F9">
        <w:t xml:space="preserve">, </w:t>
      </w:r>
      <w:r w:rsidRPr="005B226E">
        <w:rPr>
          <w:i/>
          <w:iCs/>
        </w:rPr>
        <w:t>Kel</w:t>
      </w:r>
      <w:r>
        <w:t>-</w:t>
      </w:r>
      <w:r w:rsidR="004B07F9" w:rsidRPr="004B07F9">
        <w:t>world.</w:t>
      </w:r>
      <w:r>
        <w:t>”</w:t>
      </w:r>
      <w:r w:rsidR="004B07F9" w:rsidRPr="004B07F9">
        <w:t xml:space="preserve"> </w:t>
      </w:r>
      <w:r>
        <w:t xml:space="preserve">The juxtaposition of </w:t>
      </w:r>
      <w:r w:rsidRPr="00500166">
        <w:rPr>
          <w:i/>
          <w:iCs/>
        </w:rPr>
        <w:t>Kel</w:t>
      </w:r>
      <w:r>
        <w:t xml:space="preserve"> and world negates the notion that God is separate from the world. It is a meant to make public the Abrahamic faith that there is nothing that is outside of God. By proclaiming God as “</w:t>
      </w:r>
      <w:r w:rsidRPr="00AF4959">
        <w:rPr>
          <w:i/>
          <w:iCs/>
        </w:rPr>
        <w:t>Kel</w:t>
      </w:r>
      <w:r>
        <w:t>-world,”</w:t>
      </w:r>
      <w:r w:rsidR="00AF4959">
        <w:t xml:space="preserve"> </w:t>
      </w:r>
      <w:r>
        <w:t>Abraham made public</w:t>
      </w:r>
      <w:r w:rsidR="004B07F9" w:rsidRPr="004B07F9">
        <w:t xml:space="preserve"> </w:t>
      </w:r>
      <w:r>
        <w:t xml:space="preserve">His </w:t>
      </w:r>
      <w:r w:rsidR="004B07F9" w:rsidRPr="004B07F9">
        <w:t>pure faith</w:t>
      </w:r>
      <w:r>
        <w:t xml:space="preserve"> </w:t>
      </w:r>
      <w:r w:rsidR="004B07F9" w:rsidRPr="004B07F9">
        <w:t xml:space="preserve">in </w:t>
      </w:r>
      <w:r>
        <w:t>God’s</w:t>
      </w:r>
      <w:r w:rsidR="004B07F9" w:rsidRPr="004B07F9">
        <w:t xml:space="preserve"> absolute unity. </w:t>
      </w:r>
      <w:r>
        <w:t>Abraham is therefore described as</w:t>
      </w:r>
      <w:r w:rsidR="004B07F9" w:rsidRPr="004B07F9">
        <w:t xml:space="preserve"> the head of all believers</w:t>
      </w:r>
      <w:r>
        <w:t xml:space="preserve">, meaning that he </w:t>
      </w:r>
      <w:r w:rsidR="004B07F9" w:rsidRPr="004B07F9">
        <w:t>draw</w:t>
      </w:r>
      <w:r>
        <w:t>s</w:t>
      </w:r>
      <w:r w:rsidR="004B07F9" w:rsidRPr="004B07F9">
        <w:t xml:space="preserve"> faith into others as well.</w:t>
      </w:r>
      <w:r w:rsidR="00F15230">
        <w:t xml:space="preserve"> Faith itself is the highest head of the three heads of the </w:t>
      </w:r>
      <w:proofErr w:type="spellStart"/>
      <w:r w:rsidR="00F15230" w:rsidRPr="00F15230">
        <w:rPr>
          <w:i/>
          <w:iCs/>
        </w:rPr>
        <w:t>sefirah</w:t>
      </w:r>
      <w:proofErr w:type="spellEnd"/>
      <w:r w:rsidR="00F15230">
        <w:t xml:space="preserve"> of crown.</w:t>
      </w:r>
    </w:p>
    <w:p w14:paraId="134C4161" w14:textId="7CA5D3FA" w:rsidR="004B07F9" w:rsidRPr="004B07F9" w:rsidRDefault="00F15230" w:rsidP="00F15230">
      <w:pPr>
        <w:pStyle w:val="Heading3"/>
      </w:pPr>
      <w:r>
        <w:t xml:space="preserve">Compassionate and </w:t>
      </w:r>
      <w:r w:rsidR="004B07F9" w:rsidRPr="004B07F9">
        <w:t>Compassion</w:t>
      </w:r>
    </w:p>
    <w:p w14:paraId="70DC92A2" w14:textId="4CD1296E" w:rsidR="004B07F9" w:rsidRPr="004B07F9" w:rsidRDefault="00F15230" w:rsidP="008B5CA3">
      <w:r>
        <w:t>There is no great surprise that the second attribute, “compassionate” corresponds to compassion (</w:t>
      </w:r>
      <w:r w:rsidR="00562576" w:rsidRPr="00562576">
        <w:rPr>
          <w:rtl/>
        </w:rPr>
        <w:t>רַחֲמִים</w:t>
      </w:r>
      <w:r>
        <w:t xml:space="preserve">), the inner experience of the </w:t>
      </w:r>
      <w:proofErr w:type="spellStart"/>
      <w:r w:rsidRPr="00F15230">
        <w:rPr>
          <w:i/>
          <w:iCs/>
        </w:rPr>
        <w:t>sefirah</w:t>
      </w:r>
      <w:proofErr w:type="spellEnd"/>
      <w:r>
        <w:t xml:space="preserve"> of beauty (</w:t>
      </w:r>
      <w:proofErr w:type="spellStart"/>
      <w:r w:rsidRPr="00F15230">
        <w:rPr>
          <w:i/>
          <w:iCs/>
        </w:rPr>
        <w:t>tiferet</w:t>
      </w:r>
      <w:proofErr w:type="spellEnd"/>
      <w:r>
        <w:t>); not much needs to be explained here. However, being that the attribute “compassionate” is grammatically part of t</w:t>
      </w:r>
      <w:r w:rsidR="004B07F9" w:rsidRPr="004B07F9">
        <w:t xml:space="preserve">he first </w:t>
      </w:r>
      <w:r>
        <w:t>genitive construction found in</w:t>
      </w:r>
      <w:r w:rsidR="004B07F9" w:rsidRPr="004B07F9">
        <w:t xml:space="preserve"> the</w:t>
      </w:r>
      <w:r>
        <w:t xml:space="preserve"> Thirteen</w:t>
      </w:r>
      <w:r w:rsidR="004B07F9" w:rsidRPr="004B07F9">
        <w:t xml:space="preserve"> Attributes</w:t>
      </w:r>
      <w:r>
        <w:t>, “compassionate God”</w:t>
      </w:r>
      <w:r w:rsidR="004B07F9" w:rsidRPr="004B07F9">
        <w:t>—</w:t>
      </w:r>
      <w:r>
        <w:t xml:space="preserve">a construction of </w:t>
      </w:r>
      <w:r w:rsidRPr="00F15230">
        <w:rPr>
          <w:i/>
          <w:iCs/>
        </w:rPr>
        <w:t>Ke</w:t>
      </w:r>
      <w:r w:rsidR="004B07F9" w:rsidRPr="00F15230">
        <w:rPr>
          <w:i/>
          <w:iCs/>
        </w:rPr>
        <w:t>l</w:t>
      </w:r>
      <w:r w:rsidR="004B07F9" w:rsidRPr="004B07F9">
        <w:rPr>
          <w:i/>
          <w:iCs/>
        </w:rPr>
        <w:t xml:space="preserve"> </w:t>
      </w:r>
      <w:r>
        <w:t xml:space="preserve">and </w:t>
      </w:r>
      <w:r>
        <w:rPr>
          <w:i/>
          <w:iCs/>
        </w:rPr>
        <w:t>Compassionate</w:t>
      </w:r>
      <w:r w:rsidR="004B07F9" w:rsidRPr="004B07F9">
        <w:t>—</w:t>
      </w:r>
      <w:r>
        <w:t>we are led to look at the sum of “faith” (</w:t>
      </w:r>
      <w:r w:rsidR="008B5CA3" w:rsidRPr="00562576">
        <w:rPr>
          <w:b/>
          <w:bCs/>
          <w:rtl/>
        </w:rPr>
        <w:t>אֱמוּנָה</w:t>
      </w:r>
      <w:r>
        <w:t>) and “compassion” (</w:t>
      </w:r>
      <w:r w:rsidR="008B5CA3" w:rsidRPr="00562576">
        <w:rPr>
          <w:b/>
          <w:bCs/>
          <w:rtl/>
        </w:rPr>
        <w:t>רַחֲמִים</w:t>
      </w:r>
      <w:r>
        <w:t>), which is 400, or 20 squared.</w:t>
      </w:r>
      <w:r>
        <w:rPr>
          <w:rFonts w:hint="cs"/>
          <w:rtl/>
        </w:rPr>
        <w:t xml:space="preserve"> </w:t>
      </w:r>
      <w:r>
        <w:t xml:space="preserve"> When the sum of two words is a square number, this indicates an inherent connection between them. In this case,</w:t>
      </w:r>
      <w:r w:rsidR="0090707A">
        <w:t xml:space="preserve"> it is explained in </w:t>
      </w:r>
      <w:proofErr w:type="spellStart"/>
      <w:r w:rsidR="0090707A">
        <w:t>Chasidut</w:t>
      </w:r>
      <w:proofErr w:type="spellEnd"/>
      <w:r w:rsidR="0090707A">
        <w:t xml:space="preserve"> that</w:t>
      </w:r>
      <w:r>
        <w:t xml:space="preserve"> God’s inherent </w:t>
      </w:r>
      <w:proofErr w:type="spellStart"/>
      <w:r w:rsidR="0090707A" w:rsidRPr="0090707A">
        <w:rPr>
          <w:i/>
          <w:iCs/>
        </w:rPr>
        <w:t>ousia</w:t>
      </w:r>
      <w:proofErr w:type="spellEnd"/>
      <w:r w:rsidR="0090707A">
        <w:t xml:space="preserve"> (the ancient Greek term for an essential essence, </w:t>
      </w:r>
      <w:r w:rsidR="008B5CA3" w:rsidRPr="008B5CA3">
        <w:rPr>
          <w:rtl/>
        </w:rPr>
        <w:t>עֶצֶם</w:t>
      </w:r>
      <w:r w:rsidR="008B5CA3" w:rsidRPr="008B5CA3">
        <w:t xml:space="preserve"> </w:t>
      </w:r>
      <w:r w:rsidR="0090707A">
        <w:t xml:space="preserve">in Hebrew) is faith and the beginning of His revelation of Himself is through compassion. </w:t>
      </w:r>
    </w:p>
    <w:p w14:paraId="609874CD" w14:textId="63B9F8BA" w:rsidR="004B07F9" w:rsidRPr="004B07F9" w:rsidRDefault="004B07F9" w:rsidP="00A077DB">
      <w:pPr>
        <w:pStyle w:val="Heading3"/>
      </w:pPr>
      <w:r w:rsidRPr="004B07F9">
        <w:t>Gracious</w:t>
      </w:r>
      <w:r w:rsidR="00A077DB">
        <w:t xml:space="preserve"> and Lowliness</w:t>
      </w:r>
    </w:p>
    <w:p w14:paraId="6966B328" w14:textId="097D62F4" w:rsidR="00A077DB" w:rsidRDefault="00A077DB" w:rsidP="00A077DB">
      <w:r>
        <w:t>The third attribute of compassion relates to grace. About grace we find two complementary verses, “</w:t>
      </w:r>
      <w:r w:rsidR="004B07F9" w:rsidRPr="004B07F9">
        <w:t>A woman of grace attains honor,</w:t>
      </w:r>
      <w:r>
        <w:t>”</w:t>
      </w:r>
      <w:r>
        <w:rPr>
          <w:rStyle w:val="FootnoteReference"/>
        </w:rPr>
        <w:footnoteReference w:id="23"/>
      </w:r>
      <w:r>
        <w:t xml:space="preserve"> and</w:t>
      </w:r>
      <w:r w:rsidR="004B07F9" w:rsidRPr="004B07F9">
        <w:t xml:space="preserve"> </w:t>
      </w:r>
      <w:r>
        <w:t>“</w:t>
      </w:r>
      <w:r w:rsidR="004B07F9" w:rsidRPr="004B07F9">
        <w:t xml:space="preserve">A lowly spirit will </w:t>
      </w:r>
      <w:r w:rsidR="004B07F9" w:rsidRPr="004B07F9">
        <w:lastRenderedPageBreak/>
        <w:t>attain honor.</w:t>
      </w:r>
      <w:r>
        <w:t>”</w:t>
      </w:r>
      <w:r>
        <w:rPr>
          <w:rStyle w:val="FootnoteReference"/>
        </w:rPr>
        <w:footnoteReference w:id="24"/>
      </w:r>
      <w:r w:rsidR="004B07F9" w:rsidRPr="004B07F9">
        <w:t xml:space="preserve"> </w:t>
      </w:r>
      <w:r>
        <w:t xml:space="preserve">When considering that both a woman and honor are expressions of the </w:t>
      </w:r>
      <w:proofErr w:type="spellStart"/>
      <w:r w:rsidRPr="00A077DB">
        <w:rPr>
          <w:i/>
          <w:iCs/>
        </w:rPr>
        <w:t>sefirah</w:t>
      </w:r>
      <w:proofErr w:type="spellEnd"/>
      <w:r>
        <w:t xml:space="preserve"> of kingdom (</w:t>
      </w:r>
      <w:proofErr w:type="spellStart"/>
      <w:r w:rsidRPr="00A077DB">
        <w:rPr>
          <w:i/>
          <w:iCs/>
        </w:rPr>
        <w:t>malchut</w:t>
      </w:r>
      <w:proofErr w:type="spellEnd"/>
      <w:r>
        <w:t>), the second verse connects kingdom with lowliness. This is one of the main reasons for identifying the inner experience of kingdom with lowliness. Lowliness was also the essential character trait of King David, the archetypal soul of kingdom, illustrated in his words, “I will be lowly in my own eyes.”</w:t>
      </w:r>
      <w:r>
        <w:rPr>
          <w:rStyle w:val="FootnoteReference"/>
        </w:rPr>
        <w:footnoteReference w:id="25"/>
      </w:r>
      <w:r>
        <w:t xml:space="preserve"> </w:t>
      </w:r>
    </w:p>
    <w:p w14:paraId="08E78782" w14:textId="77777777" w:rsidR="003B7750" w:rsidRDefault="003B7750" w:rsidP="00A077DB">
      <w:r>
        <w:t>F</w:t>
      </w:r>
      <w:r w:rsidR="004B07F9" w:rsidRPr="004B07F9">
        <w:t>ind</w:t>
      </w:r>
      <w:r w:rsidR="00A077DB">
        <w:t xml:space="preserve">s grace in the eyes of those who see </w:t>
      </w:r>
      <w:r>
        <w:t>us thus depends</w:t>
      </w:r>
      <w:r w:rsidR="004B07F9" w:rsidRPr="004B07F9">
        <w:t xml:space="preserve"> upon </w:t>
      </w:r>
      <w:r>
        <w:t>being of a lowly spirit</w:t>
      </w:r>
      <w:r w:rsidR="004B07F9" w:rsidRPr="004B07F9">
        <w:t>.</w:t>
      </w:r>
      <w:r>
        <w:t xml:space="preserve"> Lowliness does not mean depression or self-deprecation. Rather it means that one is fully aware of one’s shortcomings and therefore does not condescend to others. God’s attribute of grace is thus given to those who are of a lowly spirit. Grace is one of 8 synonyms for beauty in Hebrew. These 8 synonyms correspond to the sefirot and grace in particular corresponds to kingdom. </w:t>
      </w:r>
    </w:p>
    <w:p w14:paraId="65B22A8D" w14:textId="77777777" w:rsidR="003B7750" w:rsidRDefault="003B7750" w:rsidP="00A077DB">
      <w:r w:rsidRPr="00D70DED">
        <w:rPr>
          <w:i/>
          <w:iCs/>
        </w:rPr>
        <w:t xml:space="preserve">Sefer </w:t>
      </w:r>
      <w:proofErr w:type="spellStart"/>
      <w:r w:rsidRPr="00D70DED">
        <w:rPr>
          <w:i/>
          <w:iCs/>
        </w:rPr>
        <w:t>Yetizrah</w:t>
      </w:r>
      <w:proofErr w:type="spellEnd"/>
      <w:r>
        <w:t xml:space="preserve"> enumerates seven transformations or opposites, that correspond to the seven lower </w:t>
      </w:r>
      <w:r w:rsidRPr="00D70DED">
        <w:rPr>
          <w:i/>
          <w:iCs/>
        </w:rPr>
        <w:t>sefirot</w:t>
      </w:r>
      <w:r>
        <w:t>, from loving-kindness to kingdom. The seventh, corresponding to kingdom is “</w:t>
      </w:r>
      <w:r w:rsidR="004B07F9" w:rsidRPr="004B07F9">
        <w:t>The counterpart of grace is ugliness</w:t>
      </w:r>
      <w:r>
        <w:t>.”</w:t>
      </w:r>
      <w:r w:rsidR="004B07F9" w:rsidRPr="004B07F9">
        <w:t xml:space="preserve"> </w:t>
      </w:r>
    </w:p>
    <w:p w14:paraId="6445FD58" w14:textId="73A1559A" w:rsidR="004B07F9" w:rsidRPr="004B07F9" w:rsidRDefault="003B7750" w:rsidP="008B5CA3">
      <w:r>
        <w:t xml:space="preserve">The third attribute, gracious, is prefixed with a conjunctive “and” to the previous two. Indeed, it is </w:t>
      </w:r>
      <w:r w:rsidR="004B07F9" w:rsidRPr="004B07F9">
        <w:t>faith</w:t>
      </w:r>
      <w:r>
        <w:t xml:space="preserve">—through it power to </w:t>
      </w:r>
      <w:r w:rsidR="004B07F9" w:rsidRPr="004B07F9">
        <w:t>bear</w:t>
      </w:r>
      <w:r>
        <w:t xml:space="preserve"> opposites—that forges </w:t>
      </w:r>
      <w:r w:rsidR="004B07F9" w:rsidRPr="004B07F9">
        <w:t xml:space="preserve">the primary </w:t>
      </w:r>
      <w:r>
        <w:t xml:space="preserve">Kabbalistic spiritual </w:t>
      </w:r>
      <w:r w:rsidR="004B07F9" w:rsidRPr="004B07F9">
        <w:t>union between</w:t>
      </w:r>
      <w:r>
        <w:t xml:space="preserve"> the </w:t>
      </w:r>
      <w:proofErr w:type="spellStart"/>
      <w:r w:rsidRPr="00D70DED">
        <w:rPr>
          <w:i/>
          <w:iCs/>
        </w:rPr>
        <w:t>sefirah</w:t>
      </w:r>
      <w:proofErr w:type="spellEnd"/>
      <w:r>
        <w:t xml:space="preserve"> of beauty (here “compassionate”) and kingdom (here “gracious”). This is </w:t>
      </w:r>
      <w:r w:rsidR="004B07F9" w:rsidRPr="004B07F9">
        <w:t xml:space="preserve">the secret of prayer, whose root is in simple faith, and whose </w:t>
      </w:r>
      <w:r>
        <w:t>product is the unification of beauty and kingdom, or compassion</w:t>
      </w:r>
      <w:r w:rsidR="004B07F9" w:rsidRPr="004B07F9">
        <w:t xml:space="preserve"> and lowliness. </w:t>
      </w:r>
      <w:r>
        <w:t>Put another way, when the individual praying is aware of their lowliness—their shortcoming and transgressions—they elicit God’s compassion upon them. That is why o</w:t>
      </w:r>
      <w:r w:rsidR="004B07F9" w:rsidRPr="004B07F9">
        <w:t xml:space="preserve">f the ten expressions of prayer, </w:t>
      </w:r>
      <w:r>
        <w:t>supplication (</w:t>
      </w:r>
      <w:r w:rsidR="004B07F9" w:rsidRPr="004B07F9">
        <w:rPr>
          <w:i/>
          <w:iCs/>
        </w:rPr>
        <w:t>tachanunim</w:t>
      </w:r>
      <w:r>
        <w:t>) is considered the greatest, for “supplication” (</w:t>
      </w:r>
      <w:r w:rsidR="008B5CA3" w:rsidRPr="008B5CA3">
        <w:rPr>
          <w:rtl/>
        </w:rPr>
        <w:t>תַּחֲנוּנִים</w:t>
      </w:r>
      <w:r>
        <w:t>) in Hebrew stems from the same root as grace</w:t>
      </w:r>
      <w:r w:rsidR="004B07F9" w:rsidRPr="004B07F9">
        <w:t>.</w:t>
      </w:r>
    </w:p>
    <w:p w14:paraId="7BE1934A" w14:textId="4696855B" w:rsidR="004B07F9" w:rsidRPr="004B07F9" w:rsidRDefault="004B07F9" w:rsidP="0022689F">
      <w:pPr>
        <w:pStyle w:val="Heading3"/>
      </w:pPr>
      <w:r w:rsidRPr="004B07F9">
        <w:t xml:space="preserve">Slow </w:t>
      </w:r>
      <w:r w:rsidR="0022689F">
        <w:t>[</w:t>
      </w:r>
      <w:r w:rsidRPr="004B07F9">
        <w:t>to Anger]</w:t>
      </w:r>
      <w:r w:rsidR="0022689F">
        <w:t xml:space="preserve"> and</w:t>
      </w:r>
      <w:r w:rsidRPr="004B07F9">
        <w:t xml:space="preserve"> Will</w:t>
      </w:r>
    </w:p>
    <w:p w14:paraId="2929953B" w14:textId="77F6FB14" w:rsidR="00D718BA" w:rsidRDefault="00D718BA" w:rsidP="008B5CA3">
      <w:r>
        <w:t>The Hebrew word for slow (</w:t>
      </w:r>
      <w:r w:rsidR="008B5CA3" w:rsidRPr="008B5CA3">
        <w:rPr>
          <w:rtl/>
        </w:rPr>
        <w:t>אֶרֶךְ</w:t>
      </w:r>
      <w:r>
        <w:t>) is cognate with the first word in the Kabbalistic name of the third and lowest head of the crown, Arich Anpin (</w:t>
      </w:r>
      <w:r w:rsidR="008B5CA3" w:rsidRPr="008B5CA3">
        <w:rPr>
          <w:rtl/>
        </w:rPr>
        <w:t>אֲרִיךְ אַנְפִּין</w:t>
      </w:r>
      <w:r>
        <w:t xml:space="preserve">), which in </w:t>
      </w:r>
      <w:proofErr w:type="spellStart"/>
      <w:r>
        <w:t>Chasidut</w:t>
      </w:r>
      <w:proofErr w:type="spellEnd"/>
      <w:r>
        <w:t xml:space="preserve"> is identified with the faculty of will. Arich Anpin literally means “the elongated face” and idiomatically means patience, which is also the meaning of the construct made of the fourth and fifth attributes of mercy together (</w:t>
      </w:r>
      <w:r w:rsidR="008B5CA3" w:rsidRPr="008B5CA3">
        <w:rPr>
          <w:rtl/>
        </w:rPr>
        <w:t>אֶרֶךְ אַפַּיִם</w:t>
      </w:r>
      <w:r>
        <w:t xml:space="preserve">). </w:t>
      </w:r>
    </w:p>
    <w:p w14:paraId="7F3476E0" w14:textId="486C73B2" w:rsidR="004B07F9" w:rsidRPr="004B07F9" w:rsidRDefault="00D718BA" w:rsidP="008B5CA3">
      <w:r>
        <w:t>In Aramaic, one of the words for king (</w:t>
      </w:r>
      <w:r w:rsidRPr="00D718BA">
        <w:rPr>
          <w:rtl/>
        </w:rPr>
        <w:t>רֵךְ</w:t>
      </w:r>
      <w:r>
        <w:t>) is cognate with the Hebrew version of this attribute of compassion.</w:t>
      </w:r>
      <w:r>
        <w:rPr>
          <w:rStyle w:val="FootnoteReference"/>
        </w:rPr>
        <w:footnoteReference w:id="26"/>
      </w:r>
      <w:r w:rsidR="004B07F9" w:rsidRPr="004B07F9">
        <w:t xml:space="preserve"> </w:t>
      </w:r>
      <w:r w:rsidR="00F97468">
        <w:t>Additionally, using the</w:t>
      </w:r>
      <w:r w:rsidR="004B07F9" w:rsidRPr="004B07F9">
        <w:t xml:space="preserve"> substitution </w:t>
      </w:r>
      <w:r w:rsidR="00F97468">
        <w:t>alphabet known as</w:t>
      </w:r>
      <w:r w:rsidR="004B07F9" w:rsidRPr="004B07F9">
        <w:t xml:space="preserve"> </w:t>
      </w:r>
      <w:r w:rsidR="004B07F9" w:rsidRPr="004B07F9">
        <w:rPr>
          <w:i/>
          <w:iCs/>
        </w:rPr>
        <w:t>Atbash</w:t>
      </w:r>
      <w:r w:rsidR="004B07F9" w:rsidRPr="004B07F9">
        <w:t xml:space="preserve">, </w:t>
      </w:r>
      <w:r w:rsidR="00F97468">
        <w:t xml:space="preserve">the word for “long” </w:t>
      </w:r>
      <w:r w:rsidR="004B07F9" w:rsidRPr="004B07F9">
        <w:t>(</w:t>
      </w:r>
      <w:r w:rsidR="008B5CA3" w:rsidRPr="008B5CA3">
        <w:rPr>
          <w:rtl/>
        </w:rPr>
        <w:t>אֶרֶךְ</w:t>
      </w:r>
      <w:r w:rsidR="004B07F9" w:rsidRPr="004B07F9">
        <w:t xml:space="preserve">) permutes to </w:t>
      </w:r>
      <w:r w:rsidR="00F97468">
        <w:t xml:space="preserve">spell “crown” </w:t>
      </w:r>
      <w:r w:rsidR="004B07F9" w:rsidRPr="004B07F9">
        <w:t>(</w:t>
      </w:r>
      <w:r w:rsidR="008B5CA3" w:rsidRPr="008B5CA3">
        <w:rPr>
          <w:rtl/>
        </w:rPr>
        <w:t>כֶּתֶר</w:t>
      </w:r>
      <w:r w:rsidR="004B07F9" w:rsidRPr="004B07F9">
        <w:t>)</w:t>
      </w:r>
      <w:r w:rsidR="00F97468">
        <w:t>. When there is no reference to which part of the crown one is referring to, the</w:t>
      </w:r>
      <w:r w:rsidR="004B07F9" w:rsidRPr="004B07F9">
        <w:t xml:space="preserve"> </w:t>
      </w:r>
      <w:r w:rsidR="00F97468">
        <w:t>non</w:t>
      </w:r>
      <w:r w:rsidR="004B07F9" w:rsidRPr="004B07F9">
        <w:t>specifi</w:t>
      </w:r>
      <w:r w:rsidR="00F97468">
        <w:t>c reference is understood to be to the crown of Arich Anpin, hence to the faculty of will</w:t>
      </w:r>
      <w:r w:rsidR="004B07F9" w:rsidRPr="004B07F9">
        <w:t>.</w:t>
      </w:r>
    </w:p>
    <w:p w14:paraId="0A46EE11" w14:textId="6A3E666C" w:rsidR="004B07F9" w:rsidRPr="004B07F9" w:rsidRDefault="004B07F9" w:rsidP="00B4620E">
      <w:pPr>
        <w:pStyle w:val="Heading3"/>
      </w:pPr>
      <w:r w:rsidRPr="004B07F9">
        <w:t>Anger</w:t>
      </w:r>
      <w:r w:rsidR="00B4620E">
        <w:t xml:space="preserve"> (or </w:t>
      </w:r>
      <w:r w:rsidRPr="004B07F9">
        <w:t>Nostrils</w:t>
      </w:r>
      <w:r w:rsidR="00B4620E">
        <w:t xml:space="preserve"> or </w:t>
      </w:r>
      <w:r w:rsidRPr="004B07F9">
        <w:t>Countenance</w:t>
      </w:r>
      <w:r w:rsidR="00B4620E">
        <w:t>) and Awe</w:t>
      </w:r>
    </w:p>
    <w:p w14:paraId="44D0F282" w14:textId="1F507EC1" w:rsidR="00006526" w:rsidRDefault="00025265" w:rsidP="008B5CA3">
      <w:r>
        <w:t>The next attribute of compassion is the second part of the constructed idiom, “slow to anger.” The literal meaning of this word (</w:t>
      </w:r>
      <w:r w:rsidR="008B5CA3" w:rsidRPr="008B5CA3">
        <w:rPr>
          <w:rtl/>
        </w:rPr>
        <w:t>אַפַּיִם</w:t>
      </w:r>
      <w:r>
        <w:t xml:space="preserve">) can also be “nostrils,” or “face” </w:t>
      </w:r>
      <w:r>
        <w:lastRenderedPageBreak/>
        <w:t xml:space="preserve">(countenance). In any case, it clearly corresponds to the </w:t>
      </w:r>
      <w:r w:rsidR="004B07F9" w:rsidRPr="004B07F9">
        <w:t xml:space="preserve">attribute of </w:t>
      </w:r>
      <w:r>
        <w:t>j</w:t>
      </w:r>
      <w:r w:rsidR="004B07F9" w:rsidRPr="004B07F9">
        <w:t>udgment (</w:t>
      </w:r>
      <w:r>
        <w:rPr>
          <w:i/>
          <w:iCs/>
        </w:rPr>
        <w:t>d</w:t>
      </w:r>
      <w:r w:rsidR="004B07F9" w:rsidRPr="004B07F9">
        <w:rPr>
          <w:i/>
          <w:iCs/>
        </w:rPr>
        <w:t>in</w:t>
      </w:r>
      <w:r w:rsidR="004B07F9" w:rsidRPr="004B07F9">
        <w:t>),</w:t>
      </w:r>
      <w:r>
        <w:t xml:space="preserve"> or awe, which is the psychological experience interior to the </w:t>
      </w:r>
      <w:proofErr w:type="spellStart"/>
      <w:r w:rsidRPr="00025265">
        <w:rPr>
          <w:i/>
          <w:iCs/>
        </w:rPr>
        <w:t>sefirah</w:t>
      </w:r>
      <w:proofErr w:type="spellEnd"/>
      <w:r>
        <w:t xml:space="preserve"> of might (</w:t>
      </w:r>
      <w:proofErr w:type="spellStart"/>
      <w:r>
        <w:rPr>
          <w:i/>
          <w:iCs/>
        </w:rPr>
        <w:t>g</w:t>
      </w:r>
      <w:r w:rsidR="004B07F9" w:rsidRPr="004B07F9">
        <w:rPr>
          <w:i/>
          <w:iCs/>
        </w:rPr>
        <w:t>evurah</w:t>
      </w:r>
      <w:proofErr w:type="spellEnd"/>
      <w:r>
        <w:t xml:space="preserve">). Why is this an attribute of compassion? Because the construct form of “slow to anger,” of course means that the judgment, the awe, the anger, are </w:t>
      </w:r>
      <w:r w:rsidR="004B07F9" w:rsidRPr="004B07F9">
        <w:t xml:space="preserve">sweetened at </w:t>
      </w:r>
      <w:r>
        <w:t>their</w:t>
      </w:r>
      <w:r w:rsidR="004B07F9" w:rsidRPr="004B07F9">
        <w:t xml:space="preserve"> supernal root</w:t>
      </w:r>
      <w:r>
        <w:t>. This is the mystery behind the verse, “</w:t>
      </w:r>
      <w:r w:rsidR="004B07F9" w:rsidRPr="004B07F9">
        <w:t xml:space="preserve">I will thank You, </w:t>
      </w:r>
      <w:proofErr w:type="spellStart"/>
      <w:r w:rsidRPr="00025265">
        <w:rPr>
          <w:i/>
          <w:iCs/>
        </w:rPr>
        <w:t>Havayah</w:t>
      </w:r>
      <w:proofErr w:type="spellEnd"/>
      <w:r w:rsidR="004B07F9" w:rsidRPr="004B07F9">
        <w:t xml:space="preserve">, for You were angry with me, </w:t>
      </w:r>
      <w:proofErr w:type="gramStart"/>
      <w:r w:rsidR="004B07F9" w:rsidRPr="004B07F9">
        <w:t>Your</w:t>
      </w:r>
      <w:proofErr w:type="gramEnd"/>
      <w:r w:rsidR="004B07F9" w:rsidRPr="004B07F9">
        <w:t xml:space="preserve"> wrath will turn back</w:t>
      </w:r>
      <w:r>
        <w:t>,</w:t>
      </w:r>
      <w:r w:rsidR="004B07F9" w:rsidRPr="004B07F9">
        <w:t xml:space="preserve"> and You will comfort me</w:t>
      </w:r>
      <w:r>
        <w:t>”</w:t>
      </w:r>
      <w:r>
        <w:rPr>
          <w:rStyle w:val="FootnoteReference"/>
        </w:rPr>
        <w:footnoteReference w:id="27"/>
      </w:r>
      <w:r>
        <w:t xml:space="preserve"> (</w:t>
      </w:r>
      <w:r w:rsidRPr="00025265">
        <w:rPr>
          <w:rtl/>
        </w:rPr>
        <w:t xml:space="preserve">אוֹדְךָ </w:t>
      </w:r>
      <w:r>
        <w:rPr>
          <w:rFonts w:hint="cs"/>
          <w:rtl/>
        </w:rPr>
        <w:t>הוי'</w:t>
      </w:r>
      <w:r w:rsidRPr="00025265">
        <w:rPr>
          <w:rtl/>
        </w:rPr>
        <w:t xml:space="preserve"> כִּי אָנַפְתָּ בִּי יָשֹׁב אַפְּךָ וּתְנַחֲמֵנִי</w:t>
      </w:r>
      <w:r>
        <w:t>)</w:t>
      </w:r>
      <w:r w:rsidR="00006526">
        <w:t xml:space="preserve">. </w:t>
      </w:r>
    </w:p>
    <w:p w14:paraId="3217D45F" w14:textId="12DFE187" w:rsidR="004B07F9" w:rsidRPr="004B07F9" w:rsidRDefault="00006526" w:rsidP="00025265">
      <w:r>
        <w:t xml:space="preserve">The reason this sweetening of God’s anger (or any other source of anger) is associated with the face or countenance is because the face contains 370 lights or revelations of Godliness. These 370 lights </w:t>
      </w:r>
      <w:r w:rsidR="00D63B33">
        <w:t xml:space="preserve">are needed to first sweeten the judgment and cause deliverance, then the success can appear as in the verses that we say during Hallel, “Please, </w:t>
      </w:r>
      <w:proofErr w:type="spellStart"/>
      <w:r w:rsidR="00D63B33" w:rsidRPr="00D63B33">
        <w:rPr>
          <w:i/>
          <w:iCs/>
        </w:rPr>
        <w:t>Havayah</w:t>
      </w:r>
      <w:proofErr w:type="spellEnd"/>
      <w:r w:rsidR="00D63B33">
        <w:t xml:space="preserve">, deliverance please. Please, </w:t>
      </w:r>
      <w:proofErr w:type="spellStart"/>
      <w:r w:rsidR="00D63B33" w:rsidRPr="00D63B33">
        <w:rPr>
          <w:i/>
          <w:iCs/>
        </w:rPr>
        <w:t>Havayah</w:t>
      </w:r>
      <w:proofErr w:type="spellEnd"/>
      <w:r w:rsidR="00D63B33">
        <w:t>, success please.”</w:t>
      </w:r>
      <w:r w:rsidR="00D63B33">
        <w:rPr>
          <w:rStyle w:val="FootnoteReference"/>
        </w:rPr>
        <w:footnoteReference w:id="28"/>
      </w:r>
    </w:p>
    <w:p w14:paraId="0E35C57D" w14:textId="6B327024" w:rsidR="004B07F9" w:rsidRPr="004B07F9" w:rsidRDefault="0082062F" w:rsidP="0082062F">
      <w:pPr>
        <w:pStyle w:val="Heading3"/>
      </w:pPr>
      <w:r>
        <w:t>A</w:t>
      </w:r>
      <w:r w:rsidRPr="00F24805">
        <w:t xml:space="preserve">bounding in </w:t>
      </w:r>
      <w:r>
        <w:t>K</w:t>
      </w:r>
      <w:r w:rsidRPr="00F24805">
        <w:t>indness</w:t>
      </w:r>
      <w:r>
        <w:t xml:space="preserve"> and Love</w:t>
      </w:r>
    </w:p>
    <w:p w14:paraId="191D9546" w14:textId="11565C18" w:rsidR="004B07F9" w:rsidRPr="004B07F9" w:rsidRDefault="004B07F9" w:rsidP="008B5CA3">
      <w:r w:rsidRPr="004B07F9">
        <w:t xml:space="preserve">Following the sweetening of </w:t>
      </w:r>
      <w:r w:rsidR="0028668A">
        <w:t xml:space="preserve">harsh </w:t>
      </w:r>
      <w:r w:rsidRPr="004B07F9">
        <w:t xml:space="preserve">judgment </w:t>
      </w:r>
      <w:r w:rsidR="0028668A">
        <w:t xml:space="preserve">and anger </w:t>
      </w:r>
      <w:r w:rsidRPr="004B07F9">
        <w:t xml:space="preserve">at its root, the abundance of </w:t>
      </w:r>
      <w:r w:rsidR="0028668A">
        <w:t>God’s</w:t>
      </w:r>
      <w:r w:rsidRPr="004B07F9">
        <w:t xml:space="preserve"> love for us is revealed.</w:t>
      </w:r>
      <w:r w:rsidR="0028668A">
        <w:t xml:space="preserve"> There are two possibilities for connecting our Divine spark with its source in God: either the spark draws closer to its source, or the source draws closer to the spark. Whereas, “slow to anger” represents the first possibility, “abounding in kindness” represents the second. Drawing closer to God is achieved by an awakening from below, for instance by offering a sacrifice (</w:t>
      </w:r>
      <w:r w:rsidR="008B5CA3" w:rsidRPr="008B5CA3">
        <w:rPr>
          <w:rtl/>
        </w:rPr>
        <w:t>קָרְבָּן</w:t>
      </w:r>
      <w:r w:rsidR="0028668A">
        <w:t xml:space="preserve">), whose Hebrew form stems from the verb meaning “to draw near.” God drawing Himself closer to our Divine spark represents </w:t>
      </w:r>
      <w:r w:rsidRPr="004B07F9">
        <w:t xml:space="preserve">the immense overpowering light of </w:t>
      </w:r>
      <w:r w:rsidR="0028668A">
        <w:t>love and kindness</w:t>
      </w:r>
      <w:r w:rsidRPr="004B07F9">
        <w:t xml:space="preserve"> that comes after the </w:t>
      </w:r>
      <w:r w:rsidR="0028668A">
        <w:t>judgment is sweetened a</w:t>
      </w:r>
      <w:r w:rsidRPr="004B07F9">
        <w:t>t its root</w:t>
      </w:r>
      <w:r w:rsidR="0028668A">
        <w:t xml:space="preserve">. </w:t>
      </w:r>
    </w:p>
    <w:p w14:paraId="1EF4702E" w14:textId="6181F1A2" w:rsidR="004B07F9" w:rsidRPr="004B07F9" w:rsidRDefault="004B07F9" w:rsidP="0028668A">
      <w:pPr>
        <w:pStyle w:val="Heading3"/>
      </w:pPr>
      <w:r w:rsidRPr="004B07F9">
        <w:t>Truth</w:t>
      </w:r>
      <w:r w:rsidR="0028668A">
        <w:t xml:space="preserve"> and Fulfillment</w:t>
      </w:r>
    </w:p>
    <w:p w14:paraId="31B8E213" w14:textId="48AE2360" w:rsidR="004B7CCA" w:rsidRDefault="004B7CCA" w:rsidP="008B5CA3">
      <w:r>
        <w:t xml:space="preserve">The previous attribute of compassion sent out </w:t>
      </w:r>
      <w:proofErr w:type="gramStart"/>
      <w:r>
        <w:t>a</w:t>
      </w:r>
      <w:proofErr w:type="gramEnd"/>
      <w:r>
        <w:t xml:space="preserve"> abounding love, which in Kabbalah are known as the “five aspects of loving-kindness” (</w:t>
      </w:r>
      <w:r w:rsidRPr="008B5CA3">
        <w:rPr>
          <w:rFonts w:hint="cs"/>
          <w:b/>
          <w:bCs/>
          <w:rtl/>
        </w:rPr>
        <w:t>ה</w:t>
      </w:r>
      <w:r>
        <w:rPr>
          <w:rFonts w:hint="cs"/>
          <w:rtl/>
        </w:rPr>
        <w:t xml:space="preserve"> </w:t>
      </w:r>
      <w:r w:rsidR="008B5CA3" w:rsidRPr="008B5CA3">
        <w:rPr>
          <w:rtl/>
        </w:rPr>
        <w:t>חֲסָדִים</w:t>
      </w:r>
      <w:r>
        <w:t xml:space="preserve">). These </w:t>
      </w:r>
      <w:r w:rsidR="004B07F9" w:rsidRPr="004B07F9">
        <w:t>five</w:t>
      </w:r>
      <w:r>
        <w:t xml:space="preserve"> aspects of</w:t>
      </w:r>
      <w:r w:rsidR="004B07F9" w:rsidRPr="004B07F9">
        <w:t xml:space="preserve"> </w:t>
      </w:r>
      <w:r>
        <w:t>loving-</w:t>
      </w:r>
      <w:r w:rsidR="004B07F9" w:rsidRPr="004B07F9">
        <w:t>kindness spread out</w:t>
      </w:r>
      <w:r>
        <w:t xml:space="preserve"> through the emotive </w:t>
      </w:r>
      <w:r w:rsidRPr="004B7CCA">
        <w:rPr>
          <w:i/>
          <w:iCs/>
        </w:rPr>
        <w:t>sefirot</w:t>
      </w:r>
      <w:r>
        <w:t xml:space="preserve"> and are finally integrated into the </w:t>
      </w:r>
      <w:proofErr w:type="spellStart"/>
      <w:r w:rsidRPr="004B7CCA">
        <w:rPr>
          <w:i/>
          <w:iCs/>
        </w:rPr>
        <w:t>sefirah</w:t>
      </w:r>
      <w:proofErr w:type="spellEnd"/>
      <w:r>
        <w:t xml:space="preserve"> of foundation, whose inner experience is truth, in the sense of fulfillment, which is then channeled to kingdom, the </w:t>
      </w:r>
      <w:r w:rsidR="004B07F9" w:rsidRPr="004B07F9">
        <w:t>secret of grace</w:t>
      </w:r>
      <w:r>
        <w:t>,</w:t>
      </w:r>
      <w:r w:rsidR="004B07F9" w:rsidRPr="004B07F9">
        <w:t xml:space="preserve"> as mentioned above</w:t>
      </w:r>
      <w:r>
        <w:t>. In fact, when the loving-kindness is channeled from foundation to kingdom it is known as “true grace” (</w:t>
      </w:r>
      <w:r w:rsidR="008B5CA3" w:rsidRPr="008B5CA3">
        <w:rPr>
          <w:rtl/>
        </w:rPr>
        <w:t>חֵן אֱמֶת</w:t>
      </w:r>
      <w:r>
        <w:t xml:space="preserve">), which refers to beauty (grace) that is the result of one’s sanctifying oneself. </w:t>
      </w:r>
    </w:p>
    <w:p w14:paraId="784B3C62" w14:textId="77777777" w:rsidR="00EC19CB" w:rsidRDefault="004B7CCA" w:rsidP="004B7CCA">
      <w:r>
        <w:t>It is here that the first verse of the two verses enumerating the thirteen attributes of compassion ends, as this is in a sense, the end of this particular movement of compassion, beginning with faith—the highest head of the crown—and descending all the way to foundation and beyond</w:t>
      </w:r>
      <w:r w:rsidR="00EC19CB">
        <w:t>,</w:t>
      </w:r>
      <w:r>
        <w:t xml:space="preserve"> to kingdom. Altogether, the first verse contains 7 of the 13 attributes of compassion</w:t>
      </w:r>
      <w:r w:rsidR="00EC19CB">
        <w:t xml:space="preserve"> corresponding with the principle that,</w:t>
      </w:r>
      <w:r w:rsidR="004B07F9" w:rsidRPr="004B07F9">
        <w:t xml:space="preserve"> </w:t>
      </w:r>
      <w:r w:rsidR="00EC19CB">
        <w:t>“</w:t>
      </w:r>
      <w:r w:rsidR="004B07F9" w:rsidRPr="004B07F9">
        <w:t>all sevenths are beloved.</w:t>
      </w:r>
      <w:r w:rsidR="00EC19CB">
        <w:t>”</w:t>
      </w:r>
      <w:r w:rsidR="004B07F9" w:rsidRPr="004B07F9">
        <w:t xml:space="preserve"> </w:t>
      </w:r>
    </w:p>
    <w:p w14:paraId="4F06D485" w14:textId="689E9E3E" w:rsidR="006B7778" w:rsidRDefault="00EC19CB" w:rsidP="008B5CA3">
      <w:r>
        <w:t xml:space="preserve">To be true is to fulfill one’s promises or vows. Thus, truth is akin to keeping one’s word, to be trustworthy. When compassion reaches its final destination, it is whole </w:t>
      </w:r>
      <w:r>
        <w:lastRenderedPageBreak/>
        <w:t>(</w:t>
      </w:r>
      <w:r w:rsidR="008B5CA3" w:rsidRPr="008B5CA3">
        <w:rPr>
          <w:b/>
          <w:bCs/>
          <w:rtl/>
        </w:rPr>
        <w:t>שָׁלֵם</w:t>
      </w:r>
      <w:r>
        <w:t>), the value of which is 370, once again alluding to the 370 lights of the face. These lights are associated with the “</w:t>
      </w:r>
      <w:r w:rsidR="004B07F9" w:rsidRPr="004B07F9">
        <w:t>two holy apples</w:t>
      </w:r>
      <w:r>
        <w:t>”</w:t>
      </w:r>
      <w:r>
        <w:rPr>
          <w:rStyle w:val="FootnoteReference"/>
        </w:rPr>
        <w:footnoteReference w:id="29"/>
      </w:r>
      <w:r>
        <w:t xml:space="preserve"> (</w:t>
      </w:r>
      <w:r w:rsidR="008B5CA3" w:rsidRPr="008B5CA3">
        <w:rPr>
          <w:rtl/>
        </w:rPr>
        <w:t>תָּרִין תַּפּוּחִין דִּנְהִירִין תַּדִירָא</w:t>
      </w:r>
      <w:r>
        <w:t>)</w:t>
      </w:r>
      <w:r w:rsidR="004B07F9" w:rsidRPr="004B07F9">
        <w:t xml:space="preserve"> the </w:t>
      </w:r>
      <w:r>
        <w:t xml:space="preserve">two cheeks that </w:t>
      </w:r>
      <w:r w:rsidR="004B07F9" w:rsidRPr="004B07F9">
        <w:t xml:space="preserve">area free of </w:t>
      </w:r>
      <w:r>
        <w:t xml:space="preserve">hair of the beard. Hair in general denotes a state of contraction of the light, but the 370 lights that appear there do not suffer from the contraction and thus reveal the Divine </w:t>
      </w:r>
      <w:proofErr w:type="spellStart"/>
      <w:r w:rsidRPr="000E6BC8">
        <w:rPr>
          <w:i/>
          <w:iCs/>
        </w:rPr>
        <w:t>ousia</w:t>
      </w:r>
      <w:proofErr w:type="spellEnd"/>
      <w:r>
        <w:t xml:space="preserve">, as above. </w:t>
      </w:r>
      <w:r w:rsidR="006B7778">
        <w:t>These are, as noted above,</w:t>
      </w:r>
      <w:r w:rsidR="004B07F9" w:rsidRPr="004B07F9">
        <w:t xml:space="preserve"> the secret of</w:t>
      </w:r>
      <w:r w:rsidR="006B7778">
        <w:t xml:space="preserve"> the long countenance, the face of patience that has the power to </w:t>
      </w:r>
      <w:r w:rsidR="004B07F9" w:rsidRPr="004B07F9">
        <w:t>sweeten</w:t>
      </w:r>
      <w:r w:rsidR="006B7778">
        <w:t xml:space="preserve"> all anger and </w:t>
      </w:r>
      <w:r w:rsidR="004B07F9" w:rsidRPr="004B07F9">
        <w:t xml:space="preserve">judgment. </w:t>
      </w:r>
    </w:p>
    <w:p w14:paraId="2F583FDC" w14:textId="7C980BEC" w:rsidR="004B07F9" w:rsidRPr="004B7CCA" w:rsidRDefault="006B7778" w:rsidP="00375ECF">
      <w:r>
        <w:t>The connection between the lights of the face revealed by God’s long countenance and the attribute of truth or fulfillment is found in a dispute between the Sages regarding the Thirteen Attributes of Compassion. After God revealed these attributes to Moses, it says, “</w:t>
      </w:r>
      <w:r w:rsidRPr="006B7778">
        <w:t>and Moses made haste and bowed his head toward the earth and prostrated himself</w:t>
      </w:r>
      <w:r>
        <w:t>.</w:t>
      </w:r>
      <w:r w:rsidRPr="006B7778">
        <w:t>”</w:t>
      </w:r>
      <w:r>
        <w:rPr>
          <w:rStyle w:val="FootnoteReference"/>
        </w:rPr>
        <w:footnoteReference w:id="30"/>
      </w:r>
      <w:r w:rsidRPr="006B7778">
        <w:t xml:space="preserve"> the </w:t>
      </w:r>
      <w:r w:rsidR="005D4983">
        <w:t>Talmud inquires,</w:t>
      </w:r>
      <w:r w:rsidR="00375ECF">
        <w:rPr>
          <w:rStyle w:val="FootnoteReference"/>
        </w:rPr>
        <w:footnoteReference w:id="31"/>
      </w:r>
      <w:r w:rsidR="005D4983">
        <w:t xml:space="preserve"> which of these attributes did Moses see, i.e., which of them caused him to prostrate himself</w:t>
      </w:r>
      <w:r w:rsidRPr="006B7778">
        <w:t>?</w:t>
      </w:r>
      <w:r w:rsidR="005D4983">
        <w:t xml:space="preserve"> </w:t>
      </w:r>
      <w:r w:rsidR="005D4983" w:rsidRPr="005D4983">
        <w:t>Rabbi</w:t>
      </w:r>
      <w:r w:rsidR="005D4983">
        <w:t xml:space="preserve"> Ch</w:t>
      </w:r>
      <w:r w:rsidR="005D4983" w:rsidRPr="005D4983">
        <w:t xml:space="preserve">anina ben </w:t>
      </w:r>
      <w:proofErr w:type="spellStart"/>
      <w:r w:rsidR="005D4983" w:rsidRPr="005D4983">
        <w:t>Gamla</w:t>
      </w:r>
      <w:proofErr w:type="spellEnd"/>
      <w:r w:rsidR="005D4983" w:rsidRPr="005D4983">
        <w:t xml:space="preserve"> says</w:t>
      </w:r>
      <w:r w:rsidR="005D4983">
        <w:t xml:space="preserve"> that he saw the </w:t>
      </w:r>
      <w:r w:rsidR="005D4983" w:rsidRPr="005D4983">
        <w:t xml:space="preserve">attribute of </w:t>
      </w:r>
      <w:r w:rsidR="005D4983">
        <w:t>“</w:t>
      </w:r>
      <w:r w:rsidR="005D4983" w:rsidRPr="005D4983">
        <w:t>slow to anger</w:t>
      </w:r>
      <w:r w:rsidR="005D4983">
        <w:t>”</w:t>
      </w:r>
      <w:r w:rsidR="005D4983" w:rsidRPr="005D4983">
        <w:t xml:space="preserve"> and the </w:t>
      </w:r>
      <w:r w:rsidR="00375ECF">
        <w:t>other Sages say that h</w:t>
      </w:r>
      <w:r w:rsidR="005D4983" w:rsidRPr="005D4983">
        <w:t>e saw the attribute of truth.</w:t>
      </w:r>
      <w:r w:rsidR="00375ECF">
        <w:t xml:space="preserve"> The reason the two are so close that there could be a dispute is because, as stated, the seventh, “truth,” </w:t>
      </w:r>
      <w:r w:rsidR="004B07F9" w:rsidRPr="004B07F9">
        <w:t xml:space="preserve">encompasses all </w:t>
      </w:r>
      <w:r w:rsidR="00375ECF">
        <w:t xml:space="preserve">of the first seven </w:t>
      </w:r>
      <w:r w:rsidR="004B07F9" w:rsidRPr="004B07F9">
        <w:t xml:space="preserve">attributes from </w:t>
      </w:r>
      <w:r w:rsidR="00375ECF">
        <w:rPr>
          <w:i/>
          <w:iCs/>
        </w:rPr>
        <w:t>Ke</w:t>
      </w:r>
      <w:r w:rsidR="004B07F9" w:rsidRPr="004B07F9">
        <w:rPr>
          <w:i/>
          <w:iCs/>
        </w:rPr>
        <w:t>l</w:t>
      </w:r>
      <w:r w:rsidR="00375ECF">
        <w:t xml:space="preserve"> </w:t>
      </w:r>
      <w:r w:rsidR="004B07F9" w:rsidRPr="004B07F9">
        <w:t>and onward</w:t>
      </w:r>
      <w:r w:rsidR="00375ECF">
        <w:t>.</w:t>
      </w:r>
      <w:r w:rsidR="004B07F9" w:rsidRPr="004B07F9">
        <w:t xml:space="preserve"> </w:t>
      </w:r>
      <w:r w:rsidR="00375ECF">
        <w:t xml:space="preserve">As a consequence of the </w:t>
      </w:r>
      <w:r w:rsidR="00767CAC">
        <w:t>all-encompassing</w:t>
      </w:r>
      <w:r w:rsidR="00375ECF">
        <w:t xml:space="preserve"> nature of seventh attribute of “truth,” </w:t>
      </w:r>
      <w:r w:rsidR="004B07F9" w:rsidRPr="004B07F9">
        <w:t xml:space="preserve">the light </w:t>
      </w:r>
      <w:r w:rsidR="00375ECF">
        <w:t xml:space="preserve">that is passed </w:t>
      </w:r>
      <w:r w:rsidR="00767CAC">
        <w:t xml:space="preserve">forward </w:t>
      </w:r>
      <w:r w:rsidR="00375ECF">
        <w:t>intensifie</w:t>
      </w:r>
      <w:r w:rsidR="00767CAC">
        <w:t>s</w:t>
      </w:r>
      <w:r w:rsidR="00375ECF">
        <w:t xml:space="preserve"> enough </w:t>
      </w:r>
      <w:r w:rsidR="004B07F9" w:rsidRPr="004B07F9">
        <w:t>to bring forth the</w:t>
      </w:r>
      <w:r w:rsidR="00375ECF">
        <w:t xml:space="preserve"> first and last of the next six attributes</w:t>
      </w:r>
      <w:r w:rsidR="004B07F9" w:rsidRPr="004B07F9">
        <w:t xml:space="preserve"> through which alone the </w:t>
      </w:r>
      <w:r w:rsidR="00375ECF">
        <w:t>i</w:t>
      </w:r>
      <w:r w:rsidR="004B07F9" w:rsidRPr="004B07F9">
        <w:t xml:space="preserve">nfinite </w:t>
      </w:r>
      <w:r w:rsidR="00375ECF">
        <w:t>l</w:t>
      </w:r>
      <w:r w:rsidR="004B07F9" w:rsidRPr="004B07F9">
        <w:t>ight</w:t>
      </w:r>
      <w:r w:rsidR="00375ECF">
        <w:t xml:space="preserve"> (or revelation)</w:t>
      </w:r>
      <w:r w:rsidR="004B07F9" w:rsidRPr="004B07F9">
        <w:t xml:space="preserve"> </w:t>
      </w:r>
      <w:r w:rsidR="00375ECF">
        <w:t>of Godliness</w:t>
      </w:r>
      <w:r w:rsidR="004B07F9" w:rsidRPr="004B07F9">
        <w:t xml:space="preserve"> is drawn down into the inner aspect of the ten </w:t>
      </w:r>
      <w:r w:rsidR="00375ECF" w:rsidRPr="00767CAC">
        <w:rPr>
          <w:i/>
          <w:iCs/>
        </w:rPr>
        <w:t>sefirot</w:t>
      </w:r>
      <w:r w:rsidR="00375ECF">
        <w:t xml:space="preserve"> as they are revealed in the human psyche</w:t>
      </w:r>
      <w:r w:rsidR="004B07F9" w:rsidRPr="004B07F9">
        <w:t>.</w:t>
      </w:r>
    </w:p>
    <w:p w14:paraId="1993662E" w14:textId="27B182DF" w:rsidR="004B07F9" w:rsidRPr="004B07F9" w:rsidRDefault="00D70DED" w:rsidP="0028668A">
      <w:pPr>
        <w:pStyle w:val="Heading3"/>
      </w:pPr>
      <w:r>
        <w:t xml:space="preserve">He </w:t>
      </w:r>
      <w:r w:rsidR="004B07F9" w:rsidRPr="004B07F9">
        <w:t>Preserve</w:t>
      </w:r>
      <w:r w:rsidR="0028668A">
        <w:t xml:space="preserve">s </w:t>
      </w:r>
      <w:r w:rsidR="000E6BC8">
        <w:t xml:space="preserve">[Kindness] </w:t>
      </w:r>
      <w:r w:rsidR="0028668A">
        <w:t>and Trust</w:t>
      </w:r>
    </w:p>
    <w:p w14:paraId="7825F906" w14:textId="02BBC675" w:rsidR="000E6BC8" w:rsidRPr="000E6BC8" w:rsidRDefault="004B07F9" w:rsidP="000E6BC8">
      <w:r w:rsidRPr="004B07F9">
        <w:t xml:space="preserve">Trust </w:t>
      </w:r>
      <w:r w:rsidR="00D70DED">
        <w:t xml:space="preserve">is what </w:t>
      </w:r>
      <w:r w:rsidRPr="004B07F9">
        <w:t>preserves (</w:t>
      </w:r>
      <w:proofErr w:type="spellStart"/>
      <w:r w:rsidRPr="004B07F9">
        <w:rPr>
          <w:i/>
          <w:iCs/>
        </w:rPr>
        <w:t>notzer</w:t>
      </w:r>
      <w:proofErr w:type="spellEnd"/>
      <w:r w:rsidRPr="004B07F9">
        <w:t xml:space="preserve">) the loving-kindness of </w:t>
      </w:r>
      <w:r w:rsidR="000E6BC8">
        <w:t>a</w:t>
      </w:r>
      <w:r w:rsidRPr="004B07F9">
        <w:t xml:space="preserve"> faithful </w:t>
      </w:r>
      <w:r w:rsidR="00D70DED">
        <w:t>l</w:t>
      </w:r>
      <w:r w:rsidRPr="004B07F9">
        <w:t>over</w:t>
      </w:r>
      <w:r w:rsidR="000E6BC8">
        <w:t xml:space="preserve"> and </w:t>
      </w:r>
      <w:r w:rsidR="00D70DED">
        <w:t xml:space="preserve">in this case, the loving-kindness of God. By preserving </w:t>
      </w:r>
      <w:r w:rsidR="000E6BC8">
        <w:t>God’s</w:t>
      </w:r>
      <w:r w:rsidR="00D70DED">
        <w:t xml:space="preserve"> loving-kindness, trust is continually</w:t>
      </w:r>
      <w:r w:rsidRPr="004B07F9">
        <w:t xml:space="preserve"> strengthened </w:t>
      </w:r>
      <w:r w:rsidR="00D70DED">
        <w:t xml:space="preserve">and one </w:t>
      </w:r>
      <w:r w:rsidR="000E6BC8">
        <w:t xml:space="preserve">increasingly </w:t>
      </w:r>
      <w:r w:rsidR="00D70DED">
        <w:t>trust</w:t>
      </w:r>
      <w:r w:rsidR="000E6BC8">
        <w:t>s</w:t>
      </w:r>
      <w:r w:rsidR="00D70DED">
        <w:t xml:space="preserve"> </w:t>
      </w:r>
      <w:r w:rsidR="000E6BC8">
        <w:t>God</w:t>
      </w:r>
      <w:r w:rsidR="00D70DED">
        <w:t>.</w:t>
      </w:r>
      <w:r w:rsidRPr="004B07F9">
        <w:t xml:space="preserve"> </w:t>
      </w:r>
      <w:r w:rsidR="000E6BC8">
        <w:t xml:space="preserve">According to the </w:t>
      </w:r>
      <w:proofErr w:type="spellStart"/>
      <w:r w:rsidR="000E6BC8">
        <w:t>Arizal’s</w:t>
      </w:r>
      <w:proofErr w:type="spellEnd"/>
      <w:r w:rsidR="000E6BC8">
        <w:t xml:space="preserve"> teachings, all the attributes of Divine compassion are associated with the so-called “rectifications of the beard” and are part of the super-conscious crown. This attribute</w:t>
      </w:r>
      <w:proofErr w:type="gramStart"/>
      <w:r w:rsidR="000E6BC8">
        <w:t>—“</w:t>
      </w:r>
      <w:proofErr w:type="gramEnd"/>
      <w:r w:rsidR="000E6BC8">
        <w:t xml:space="preserve">He Preserves” is the source of the first conscious </w:t>
      </w:r>
      <w:proofErr w:type="spellStart"/>
      <w:r w:rsidR="000E6BC8" w:rsidRPr="000E6BC8">
        <w:rPr>
          <w:i/>
          <w:iCs/>
        </w:rPr>
        <w:t>sefirah</w:t>
      </w:r>
      <w:proofErr w:type="spellEnd"/>
      <w:r w:rsidR="000E6BC8">
        <w:t xml:space="preserve">: wisdom. This link is referred to by the Zohar’s statement, “Abba suckles from the eighth mazal,” i.e., from the eighth attribute of compassion. </w:t>
      </w:r>
    </w:p>
    <w:p w14:paraId="5E82C64D" w14:textId="553FABF1" w:rsidR="004B07F9" w:rsidRPr="004B07F9" w:rsidRDefault="000E6BC8" w:rsidP="008B5CA3">
      <w:pPr>
        <w:rPr>
          <w:rtl/>
        </w:rPr>
      </w:pPr>
      <w:r>
        <w:t>Likewise, t</w:t>
      </w:r>
      <w:r w:rsidR="004B07F9" w:rsidRPr="004B07F9">
        <w:t>rust</w:t>
      </w:r>
      <w:r w:rsidR="00D70DED">
        <w:t xml:space="preserve"> (</w:t>
      </w:r>
      <w:r w:rsidR="008B5CA3" w:rsidRPr="008B5CA3">
        <w:rPr>
          <w:rtl/>
        </w:rPr>
        <w:t>בִּטָּחוֹן</w:t>
      </w:r>
      <w:r w:rsidR="00D70DED">
        <w:t>)</w:t>
      </w:r>
      <w:r w:rsidR="004B07F9" w:rsidRPr="004B07F9">
        <w:t xml:space="preserve"> is the inner dimension</w:t>
      </w:r>
      <w:r w:rsidR="00D70DED">
        <w:t xml:space="preserve"> and experience of the </w:t>
      </w:r>
      <w:proofErr w:type="spellStart"/>
      <w:r w:rsidR="00D70DED" w:rsidRPr="00D70DED">
        <w:rPr>
          <w:i/>
          <w:iCs/>
        </w:rPr>
        <w:t>sefirah</w:t>
      </w:r>
      <w:proofErr w:type="spellEnd"/>
      <w:r w:rsidR="00D70DED">
        <w:t xml:space="preserve"> of victory or eternity (</w:t>
      </w:r>
      <w:proofErr w:type="spellStart"/>
      <w:r w:rsidR="00D70DED">
        <w:rPr>
          <w:i/>
          <w:iCs/>
        </w:rPr>
        <w:t>n</w:t>
      </w:r>
      <w:r w:rsidR="004B07F9" w:rsidRPr="004B07F9">
        <w:rPr>
          <w:i/>
          <w:iCs/>
        </w:rPr>
        <w:t>etzach</w:t>
      </w:r>
      <w:proofErr w:type="spellEnd"/>
      <w:r w:rsidR="00D70DED">
        <w:t>)</w:t>
      </w:r>
      <w:r>
        <w:t>, which</w:t>
      </w:r>
      <w:r w:rsidR="00D70DED">
        <w:t xml:space="preserve"> corresponds to</w:t>
      </w:r>
      <w:r w:rsidR="00D70DED" w:rsidRPr="004B07F9">
        <w:t xml:space="preserve"> </w:t>
      </w:r>
      <w:r w:rsidR="004B07F9" w:rsidRPr="004B07F9">
        <w:t xml:space="preserve">the right leg that descends and extends from </w:t>
      </w:r>
      <w:r>
        <w:t>a</w:t>
      </w:r>
      <w:r w:rsidR="004B07F9" w:rsidRPr="004B07F9">
        <w:t xml:space="preserve"> higher </w:t>
      </w:r>
      <w:proofErr w:type="spellStart"/>
      <w:r w:rsidR="004B07F9" w:rsidRPr="004B07F9">
        <w:rPr>
          <w:i/>
          <w:iCs/>
        </w:rPr>
        <w:t>partzuf</w:t>
      </w:r>
      <w:proofErr w:type="spellEnd"/>
      <w:r w:rsidR="004B07F9" w:rsidRPr="004B07F9">
        <w:t xml:space="preserve"> to clothe and vitalize the</w:t>
      </w:r>
      <w:r>
        <w:t xml:space="preserve"> wisdom of the</w:t>
      </w:r>
      <w:r w:rsidR="004B07F9" w:rsidRPr="004B07F9">
        <w:t xml:space="preserve"> </w:t>
      </w:r>
      <w:proofErr w:type="spellStart"/>
      <w:r w:rsidR="004B07F9" w:rsidRPr="004B07F9">
        <w:rPr>
          <w:i/>
          <w:iCs/>
        </w:rPr>
        <w:t>partzuf</w:t>
      </w:r>
      <w:proofErr w:type="spellEnd"/>
      <w:r>
        <w:t xml:space="preserve"> below it,</w:t>
      </w:r>
      <w:r w:rsidR="004B07F9" w:rsidRPr="004B07F9">
        <w:t xml:space="preserve"> as explained in the writings of the </w:t>
      </w:r>
      <w:proofErr w:type="spellStart"/>
      <w:r w:rsidR="004B07F9" w:rsidRPr="004B07F9">
        <w:t>Arizal</w:t>
      </w:r>
      <w:proofErr w:type="spellEnd"/>
      <w:r w:rsidR="004B07F9" w:rsidRPr="004B07F9">
        <w:t xml:space="preserve">. Trust </w:t>
      </w:r>
      <w:r>
        <w:t>(</w:t>
      </w:r>
      <w:r w:rsidR="008B5CA3" w:rsidRPr="008B5CA3">
        <w:rPr>
          <w:b/>
          <w:bCs/>
          <w:rtl/>
        </w:rPr>
        <w:t>בִּטָּחוֹן</w:t>
      </w:r>
      <w:r>
        <w:t>) is a permutation of the phrase, “</w:t>
      </w:r>
      <w:r w:rsidR="004B07F9" w:rsidRPr="004B07F9">
        <w:t>good grace</w:t>
      </w:r>
      <w:r>
        <w:t>”</w:t>
      </w:r>
      <w:r w:rsidR="004B07F9" w:rsidRPr="004B07F9">
        <w:t xml:space="preserve"> (</w:t>
      </w:r>
      <w:r w:rsidR="008B5CA3" w:rsidRPr="008B5CA3">
        <w:rPr>
          <w:b/>
          <w:bCs/>
          <w:rtl/>
        </w:rPr>
        <w:t>חֵן טוֹב</w:t>
      </w:r>
      <w:r w:rsidR="004B07F9" w:rsidRPr="004B07F9">
        <w:t xml:space="preserve">), </w:t>
      </w:r>
      <w:r>
        <w:t xml:space="preserve">which is </w:t>
      </w:r>
      <w:r w:rsidR="004B07F9" w:rsidRPr="004B07F9">
        <w:t xml:space="preserve">the secret of hidden wisdom drawn from the good oil that </w:t>
      </w:r>
      <w:r>
        <w:t>“</w:t>
      </w:r>
      <w:r w:rsidR="004B07F9" w:rsidRPr="004B07F9">
        <w:t>runs down upon the beard</w:t>
      </w:r>
      <w:r>
        <w:t>”</w:t>
      </w:r>
      <w:r>
        <w:rPr>
          <w:rStyle w:val="FootnoteReference"/>
        </w:rPr>
        <w:footnoteReference w:id="32"/>
      </w:r>
      <w:r w:rsidR="004B07F9" w:rsidRPr="004B07F9">
        <w:t xml:space="preserve"> (the supernal </w:t>
      </w:r>
      <w:r w:rsidR="004B07F9" w:rsidRPr="004B07F9">
        <w:rPr>
          <w:i/>
          <w:iCs/>
        </w:rPr>
        <w:t>Mazal</w:t>
      </w:r>
      <w:r w:rsidR="004B07F9" w:rsidRPr="004B07F9">
        <w:t>)</w:t>
      </w:r>
      <w:r w:rsidR="00E038B0">
        <w:t xml:space="preserve"> and reveals </w:t>
      </w:r>
      <w:r w:rsidR="004B07F9" w:rsidRPr="004B07F9">
        <w:t>the secrets of secrets of the Torah</w:t>
      </w:r>
      <w:r w:rsidR="00E038B0">
        <w:t>. Another connection between wisdom and trust can be found in the verse, “</w:t>
      </w:r>
      <w:r w:rsidR="004B07F9" w:rsidRPr="004B07F9">
        <w:t xml:space="preserve">For </w:t>
      </w:r>
      <w:r w:rsidR="00E038B0">
        <w:t xml:space="preserve">all that </w:t>
      </w:r>
      <w:r w:rsidR="00E038B0">
        <w:lastRenderedPageBreak/>
        <w:t>is alive there is trust”</w:t>
      </w:r>
      <w:r w:rsidR="00E038B0">
        <w:rPr>
          <w:rStyle w:val="FootnoteReference"/>
        </w:rPr>
        <w:footnoteReference w:id="33"/>
      </w:r>
      <w:r w:rsidR="00DF2EBF">
        <w:t xml:space="preserve"> meaning that all that is wise of the fact that it has received life [from God above] has trust in that life and in God’s sustaining of its life. </w:t>
      </w:r>
    </w:p>
    <w:p w14:paraId="0F10ADA8" w14:textId="3A4AC703" w:rsidR="004B07F9" w:rsidRPr="004B07F9" w:rsidRDefault="004B07F9" w:rsidP="0028668A">
      <w:pPr>
        <w:pStyle w:val="Heading3"/>
      </w:pPr>
      <w:r w:rsidRPr="004B07F9">
        <w:t>For Thousands</w:t>
      </w:r>
      <w:r w:rsidR="0028668A">
        <w:t xml:space="preserve"> and </w:t>
      </w:r>
      <w:r w:rsidRPr="004B07F9">
        <w:t>Pleasure</w:t>
      </w:r>
    </w:p>
    <w:p w14:paraId="4F609179" w14:textId="526B972F" w:rsidR="004B07F9" w:rsidRPr="004B07F9" w:rsidRDefault="004B07F9" w:rsidP="004D6377">
      <w:r w:rsidRPr="004B07F9">
        <w:t xml:space="preserve">The rectification of </w:t>
      </w:r>
      <w:r w:rsidR="00BE0B96">
        <w:t>“for thousands” (</w:t>
      </w:r>
      <w:r w:rsidR="004D6377" w:rsidRPr="004D6377">
        <w:rPr>
          <w:rtl/>
        </w:rPr>
        <w:t>לַאֲלָפִים</w:t>
      </w:r>
      <w:r w:rsidR="00BE0B96">
        <w:t xml:space="preserve">) </w:t>
      </w:r>
      <w:r w:rsidRPr="004B07F9">
        <w:t xml:space="preserve">is the secret of </w:t>
      </w:r>
      <w:r w:rsidR="00BE0B96">
        <w:t>“</w:t>
      </w:r>
      <w:r w:rsidRPr="004B07F9">
        <w:t>I will teach you (</w:t>
      </w:r>
      <w:proofErr w:type="spellStart"/>
      <w:r w:rsidRPr="004B07F9">
        <w:rPr>
          <w:i/>
          <w:iCs/>
        </w:rPr>
        <w:t>a'alefcha</w:t>
      </w:r>
      <w:proofErr w:type="spellEnd"/>
      <w:r w:rsidRPr="004B07F9">
        <w:t>) wisdom</w:t>
      </w:r>
      <w:r w:rsidR="00BE0B96">
        <w:t xml:space="preserve">” </w:t>
      </w:r>
      <w:r w:rsidRPr="004B07F9">
        <w:t>(</w:t>
      </w:r>
      <w:r w:rsidR="00BE0B96">
        <w:t>and “</w:t>
      </w:r>
      <w:r w:rsidRPr="004B07F9">
        <w:t>I will teach you understanding</w:t>
      </w:r>
      <w:r w:rsidR="00BE0B96">
        <w:t>”</w:t>
      </w:r>
      <w:r w:rsidRPr="004B07F9">
        <w:t>), as explained in Chasidic teachin</w:t>
      </w:r>
      <w:r w:rsidR="00BE0B96">
        <w:t>gs. T</w:t>
      </w:r>
      <w:r w:rsidRPr="004B07F9">
        <w:t xml:space="preserve">he </w:t>
      </w:r>
      <w:r w:rsidR="00BE0B96">
        <w:t>form</w:t>
      </w:r>
      <w:r w:rsidRPr="004B07F9">
        <w:t xml:space="preserve"> of </w:t>
      </w:r>
      <w:r w:rsidR="00BE0B96">
        <w:t>w</w:t>
      </w:r>
      <w:r w:rsidRPr="004B07F9">
        <w:t xml:space="preserve">isdom </w:t>
      </w:r>
      <w:r w:rsidR="00BE0B96">
        <w:t xml:space="preserve">referred to here relates to the phrase that, “wisdom emerges out of </w:t>
      </w:r>
      <w:r w:rsidRPr="004B07F9">
        <w:t>nothingness (</w:t>
      </w:r>
      <w:r w:rsidR="00BE0B96">
        <w:rPr>
          <w:i/>
          <w:iCs/>
        </w:rPr>
        <w:t>a</w:t>
      </w:r>
      <w:r w:rsidRPr="004B07F9">
        <w:rPr>
          <w:i/>
          <w:iCs/>
        </w:rPr>
        <w:t>yin</w:t>
      </w:r>
      <w:r w:rsidRPr="004B07F9">
        <w:t>)</w:t>
      </w:r>
      <w:r w:rsidR="00BE0B96">
        <w:t>,” alluding to the second head of the crown known as the head of nothingness or of non-being</w:t>
      </w:r>
      <w:r w:rsidRPr="004B07F9">
        <w:t xml:space="preserve"> (</w:t>
      </w:r>
      <w:r w:rsidRPr="004B07F9">
        <w:rPr>
          <w:i/>
          <w:iCs/>
        </w:rPr>
        <w:t xml:space="preserve">Reisha </w:t>
      </w:r>
      <w:proofErr w:type="spellStart"/>
      <w:r w:rsidRPr="004B07F9">
        <w:rPr>
          <w:i/>
          <w:iCs/>
        </w:rPr>
        <w:t>d'Ayin</w:t>
      </w:r>
      <w:proofErr w:type="spellEnd"/>
      <w:r w:rsidRPr="004B07F9">
        <w:t>)</w:t>
      </w:r>
      <w:r w:rsidR="00BE0B96">
        <w:t xml:space="preserve">. In </w:t>
      </w:r>
      <w:proofErr w:type="spellStart"/>
      <w:r w:rsidR="00BE0B96">
        <w:t>Chasidut</w:t>
      </w:r>
      <w:proofErr w:type="spellEnd"/>
      <w:r w:rsidR="00BE0B96">
        <w:t xml:space="preserve"> nomenclature, this head of the crown is identified with pleasure. The word for “thousand” (</w:t>
      </w:r>
      <w:r w:rsidR="004D6377" w:rsidRPr="004D6377">
        <w:rPr>
          <w:b/>
          <w:bCs/>
          <w:rtl/>
        </w:rPr>
        <w:t>אָלֶף</w:t>
      </w:r>
      <w:r w:rsidR="00BE0B96">
        <w:t>) permutes to spell “wonder” (</w:t>
      </w:r>
      <w:r w:rsidR="004D6377" w:rsidRPr="004D6377">
        <w:rPr>
          <w:b/>
          <w:bCs/>
          <w:rtl/>
        </w:rPr>
        <w:t>פֶּלֶא</w:t>
      </w:r>
      <w:r w:rsidR="00BE0B96">
        <w:t>)</w:t>
      </w:r>
      <w:r w:rsidRPr="004B07F9">
        <w:t xml:space="preserve">. This </w:t>
      </w:r>
      <w:r w:rsidR="00BE0B96">
        <w:t>attribute of compassion</w:t>
      </w:r>
      <w:r w:rsidRPr="004B07F9">
        <w:t xml:space="preserve"> is uniquely connected to the rectification of the </w:t>
      </w:r>
      <w:r w:rsidR="00BE0B96">
        <w:t>c</w:t>
      </w:r>
      <w:r w:rsidRPr="004B07F9">
        <w:t xml:space="preserve">ovenant, as explained in the writings of the </w:t>
      </w:r>
      <w:proofErr w:type="spellStart"/>
      <w:r w:rsidRPr="004B07F9">
        <w:t>Arizal</w:t>
      </w:r>
      <w:proofErr w:type="spellEnd"/>
      <w:r w:rsidRPr="004B07F9">
        <w:t xml:space="preserve">, which is the rectification of </w:t>
      </w:r>
      <w:r w:rsidR="00BE0B96">
        <w:t xml:space="preserve">the soul’s connection to its </w:t>
      </w:r>
      <w:r w:rsidRPr="004B07F9">
        <w:t xml:space="preserve">source of </w:t>
      </w:r>
      <w:r w:rsidR="00BE0B96">
        <w:t>pleasure</w:t>
      </w:r>
      <w:r w:rsidRPr="004B07F9">
        <w:t>.</w:t>
      </w:r>
    </w:p>
    <w:p w14:paraId="5D8A34E4" w14:textId="4EEE65AE" w:rsidR="004B07F9" w:rsidRPr="004B07F9" w:rsidRDefault="004B07F9" w:rsidP="0028668A">
      <w:pPr>
        <w:pStyle w:val="Heading3"/>
      </w:pPr>
      <w:r w:rsidRPr="004B07F9">
        <w:t>Forgive</w:t>
      </w:r>
      <w:r w:rsidR="0028668A">
        <w:t>s</w:t>
      </w:r>
      <w:r w:rsidRPr="004B07F9">
        <w:t xml:space="preserve"> </w:t>
      </w:r>
      <w:r w:rsidR="002F0D32">
        <w:t>Premeditated Sins</w:t>
      </w:r>
      <w:r w:rsidR="0028668A">
        <w:t xml:space="preserve"> and</w:t>
      </w:r>
      <w:r w:rsidRPr="004B07F9">
        <w:t xml:space="preserve"> Self-Nullification</w:t>
      </w:r>
    </w:p>
    <w:p w14:paraId="1A838023" w14:textId="115415F8" w:rsidR="002F0D32" w:rsidRDefault="00766494" w:rsidP="005C26FB">
      <w:r>
        <w:t xml:space="preserve">Iniquity </w:t>
      </w:r>
      <w:r w:rsidR="004B07F9" w:rsidRPr="004B07F9">
        <w:t>(</w:t>
      </w:r>
      <w:r w:rsidR="005C26FB" w:rsidRPr="005C26FB">
        <w:rPr>
          <w:b/>
          <w:bCs/>
          <w:rtl/>
        </w:rPr>
        <w:t>עָוֹן</w:t>
      </w:r>
      <w:r w:rsidR="004B07F9" w:rsidRPr="004B07F9">
        <w:t>) has the same letters as</w:t>
      </w:r>
      <w:r>
        <w:t xml:space="preserve"> “humble” </w:t>
      </w:r>
      <w:r w:rsidR="004B07F9" w:rsidRPr="004B07F9">
        <w:t>(</w:t>
      </w:r>
      <w:r w:rsidR="005C26FB" w:rsidRPr="005C26FB">
        <w:rPr>
          <w:b/>
          <w:bCs/>
          <w:rtl/>
        </w:rPr>
        <w:t>עָנָו</w:t>
      </w:r>
      <w:r w:rsidR="004B07F9" w:rsidRPr="004B07F9">
        <w:t>)</w:t>
      </w:r>
      <w:r>
        <w:t>. About Moses the Torah states that, “a</w:t>
      </w:r>
      <w:r w:rsidR="004B07F9" w:rsidRPr="004B07F9">
        <w:t>nd the man Moses was very humble, more than any person on the face of the earth</w:t>
      </w:r>
      <w:r>
        <w:t>.”</w:t>
      </w:r>
      <w:r w:rsidR="002F0D32">
        <w:rPr>
          <w:rStyle w:val="FootnoteReference"/>
        </w:rPr>
        <w:footnoteReference w:id="34"/>
      </w:r>
      <w:r>
        <w:t xml:space="preserve"> </w:t>
      </w:r>
      <w:r w:rsidR="002F0D32">
        <w:t>This parallels Moses’ own statement that “</w:t>
      </w:r>
      <w:r w:rsidR="004B07F9" w:rsidRPr="004B07F9">
        <w:t xml:space="preserve">And we are </w:t>
      </w:r>
      <w:r w:rsidR="002F0D32">
        <w:t>like naught,” where the Hebrew word for “naught” (</w:t>
      </w:r>
      <w:r w:rsidR="005C26FB" w:rsidRPr="00945812">
        <w:rPr>
          <w:b/>
          <w:bCs/>
          <w:rtl/>
        </w:rPr>
        <w:t>מָה</w:t>
      </w:r>
      <w:r w:rsidR="002F0D32">
        <w:t>) is the second syllable of wisdom (</w:t>
      </w:r>
      <w:r w:rsidR="005C26FB" w:rsidRPr="005C26FB">
        <w:rPr>
          <w:b/>
          <w:bCs/>
          <w:rtl/>
        </w:rPr>
        <w:t>חָכְמָה</w:t>
      </w:r>
      <w:r w:rsidR="002F0D32">
        <w:t>), also known as the “power of naught” (</w:t>
      </w:r>
      <w:r w:rsidR="005C26FB" w:rsidRPr="00945812">
        <w:rPr>
          <w:b/>
          <w:bCs/>
          <w:rtl/>
        </w:rPr>
        <w:t>כֹּחַ</w:t>
      </w:r>
      <w:r w:rsidR="005C26FB" w:rsidRPr="00945812">
        <w:rPr>
          <w:rtl/>
        </w:rPr>
        <w:t xml:space="preserve"> </w:t>
      </w:r>
      <w:r w:rsidR="005C26FB" w:rsidRPr="00945812">
        <w:rPr>
          <w:b/>
          <w:bCs/>
          <w:rtl/>
        </w:rPr>
        <w:t>מָה</w:t>
      </w:r>
      <w:r w:rsidR="002F0D32">
        <w:t>), the power to self-nullify.</w:t>
      </w:r>
      <w:r w:rsidR="004B07F9" w:rsidRPr="004B07F9">
        <w:t xml:space="preserve"> </w:t>
      </w:r>
    </w:p>
    <w:p w14:paraId="3B945B7A" w14:textId="7E831756" w:rsidR="004B07F9" w:rsidRPr="004B07F9" w:rsidRDefault="002F0D32" w:rsidP="00945812">
      <w:r>
        <w:t>Another beautiful connection between premeditated sins and self-nullification is found in the Ba’al Shem Tov’s interpretation of the verse, “</w:t>
      </w:r>
      <w:r w:rsidR="004B07F9" w:rsidRPr="004B07F9">
        <w:t xml:space="preserve">Happy is the man to whom </w:t>
      </w:r>
      <w:r>
        <w:t>God</w:t>
      </w:r>
      <w:r w:rsidR="004B07F9" w:rsidRPr="004B07F9">
        <w:t xml:space="preserve"> does not impute </w:t>
      </w:r>
      <w:r>
        <w:t>premeditated sin.” The Hebrew wording allows the Ba’al Shem Tov to punctuate the verse so that its meaning becomes, “</w:t>
      </w:r>
      <w:r w:rsidR="004B07F9" w:rsidRPr="004B07F9">
        <w:t>Happy is the person who</w:t>
      </w:r>
      <w:r>
        <w:t xml:space="preserve"> when he does not think of God, he considers it a premeditated sin.”</w:t>
      </w:r>
      <w:r w:rsidR="004B07F9" w:rsidRPr="004B07F9">
        <w:t xml:space="preserve"> </w:t>
      </w:r>
      <w:r>
        <w:t>Premeditated sin is thus the opposite of continuous self-nullification, which allows one to constantly be aware of God. Indeed, the Hebrew word for “t</w:t>
      </w:r>
      <w:r w:rsidR="004B07F9" w:rsidRPr="004B07F9">
        <w:t>hought</w:t>
      </w:r>
      <w:r>
        <w:t>”</w:t>
      </w:r>
      <w:r w:rsidR="004B07F9" w:rsidRPr="004B07F9">
        <w:t xml:space="preserve"> (</w:t>
      </w:r>
      <w:r w:rsidR="00945812" w:rsidRPr="00945812">
        <w:rPr>
          <w:b/>
          <w:bCs/>
          <w:rtl/>
        </w:rPr>
        <w:t>מַחְשָׁבָה</w:t>
      </w:r>
      <w:r w:rsidR="004B07F9" w:rsidRPr="004B07F9">
        <w:t xml:space="preserve">) </w:t>
      </w:r>
      <w:r>
        <w:t>is itself a permutation of the two words, “think of what,” or “think of nothingness” (</w:t>
      </w:r>
      <w:r w:rsidR="00945812" w:rsidRPr="00945812">
        <w:rPr>
          <w:b/>
          <w:bCs/>
          <w:rtl/>
        </w:rPr>
        <w:t>חָשַׁב מָה</w:t>
      </w:r>
      <w:r>
        <w:t xml:space="preserve">), </w:t>
      </w:r>
      <w:r w:rsidR="004B07F9" w:rsidRPr="004B07F9">
        <w:t xml:space="preserve">constantly. </w:t>
      </w:r>
      <w:r w:rsidR="00E363FC">
        <w:t>We can interpret the partial verse, “</w:t>
      </w:r>
      <w:proofErr w:type="spellStart"/>
      <w:r w:rsidR="00E363FC" w:rsidRPr="00B93808">
        <w:rPr>
          <w:i/>
          <w:iCs/>
        </w:rPr>
        <w:t>Havayah</w:t>
      </w:r>
      <w:proofErr w:type="spellEnd"/>
      <w:r w:rsidR="00E363FC">
        <w:t xml:space="preserve"> is with wisdom,” meaning that God is found through wisdom (</w:t>
      </w:r>
      <w:r w:rsidR="00945812" w:rsidRPr="00945812">
        <w:rPr>
          <w:b/>
          <w:bCs/>
          <w:rtl/>
        </w:rPr>
        <w:t>חָכְמָה</w:t>
      </w:r>
      <w:r w:rsidR="00E363FC">
        <w:t>), i.e., through the “power of naught” (</w:t>
      </w:r>
      <w:r w:rsidR="00945812" w:rsidRPr="00945812">
        <w:rPr>
          <w:b/>
          <w:bCs/>
          <w:rtl/>
        </w:rPr>
        <w:t>כֹּחַ</w:t>
      </w:r>
      <w:r w:rsidR="00945812" w:rsidRPr="00945812">
        <w:rPr>
          <w:rtl/>
        </w:rPr>
        <w:t xml:space="preserve"> </w:t>
      </w:r>
      <w:r w:rsidR="00945812" w:rsidRPr="00945812">
        <w:rPr>
          <w:b/>
          <w:bCs/>
          <w:rtl/>
        </w:rPr>
        <w:t>מָה</w:t>
      </w:r>
      <w:r w:rsidR="00E363FC">
        <w:t>).</w:t>
      </w:r>
    </w:p>
    <w:p w14:paraId="448F4C4E" w14:textId="7A24F8B6" w:rsidR="004B07F9" w:rsidRPr="004B07F9" w:rsidRDefault="00B93808" w:rsidP="0028668A">
      <w:pPr>
        <w:pStyle w:val="Heading3"/>
      </w:pPr>
      <w:r>
        <w:t>Rebellious Sin</w:t>
      </w:r>
      <w:r w:rsidR="0028668A">
        <w:t xml:space="preserve"> and </w:t>
      </w:r>
      <w:r w:rsidR="004B07F9" w:rsidRPr="004B07F9">
        <w:t>Joy</w:t>
      </w:r>
    </w:p>
    <w:p w14:paraId="6A188987" w14:textId="2F7A15E2" w:rsidR="004B07F9" w:rsidRPr="004B07F9" w:rsidRDefault="00B93808" w:rsidP="00945812">
      <w:r>
        <w:t xml:space="preserve">A rebellious sin or transgression </w:t>
      </w:r>
      <w:r w:rsidR="004B07F9" w:rsidRPr="004B07F9">
        <w:t>(</w:t>
      </w:r>
      <w:r w:rsidR="00945812" w:rsidRPr="00945812">
        <w:rPr>
          <w:b/>
          <w:bCs/>
          <w:rtl/>
        </w:rPr>
        <w:t>פֶּשַׁע</w:t>
      </w:r>
      <w:r w:rsidR="004B07F9" w:rsidRPr="004B07F9">
        <w:t>) permutes to</w:t>
      </w:r>
      <w:r>
        <w:t xml:space="preserve"> spell “effluence” (</w:t>
      </w:r>
      <w:r w:rsidR="00945812" w:rsidRPr="00945812">
        <w:rPr>
          <w:b/>
          <w:bCs/>
          <w:rtl/>
        </w:rPr>
        <w:t>שֶׁפַע</w:t>
      </w:r>
      <w:r w:rsidR="004B07F9" w:rsidRPr="004B07F9">
        <w:t>)</w:t>
      </w:r>
      <w:r>
        <w:t xml:space="preserve">. Effluence is different than light (revelation). Effluence is related to the </w:t>
      </w:r>
      <w:proofErr w:type="gramStart"/>
      <w:r>
        <w:t>Mother</w:t>
      </w:r>
      <w:proofErr w:type="gramEnd"/>
      <w:r>
        <w:t xml:space="preserve"> principle</w:t>
      </w:r>
      <w:r w:rsidR="00FA72FE">
        <w:t xml:space="preserve">, which in turn is the source of joy in the soul as in the verse, “the mother of </w:t>
      </w:r>
      <w:r w:rsidR="004B07F9" w:rsidRPr="004B07F9">
        <w:t>children</w:t>
      </w:r>
      <w:r w:rsidR="00FA72FE">
        <w:t xml:space="preserve"> is joyous”</w:t>
      </w:r>
      <w:r w:rsidR="004B07F9" w:rsidRPr="004B07F9">
        <w:t xml:space="preserve"> (light</w:t>
      </w:r>
      <w:r w:rsidR="00FA72FE">
        <w:t xml:space="preserve">, or revelation, is related to the Father principle, the </w:t>
      </w:r>
      <w:proofErr w:type="spellStart"/>
      <w:r w:rsidR="00FA72FE" w:rsidRPr="00226E0C">
        <w:rPr>
          <w:i/>
          <w:iCs/>
        </w:rPr>
        <w:t>sefirah</w:t>
      </w:r>
      <w:proofErr w:type="spellEnd"/>
      <w:r w:rsidR="00FA72FE">
        <w:t xml:space="preserve"> of wisdom)</w:t>
      </w:r>
      <w:r w:rsidR="004B07F9" w:rsidRPr="004B07F9">
        <w:t xml:space="preserve">. </w:t>
      </w:r>
      <w:r w:rsidR="00FA72FE">
        <w:t>In the Torah, the same root as rebellious sin denotes an act of embezzlement or negligence regarding the trust put in someone to guard or safekeep an object. Such negligence is the product</w:t>
      </w:r>
      <w:r w:rsidR="004B07F9" w:rsidRPr="004B07F9">
        <w:t xml:space="preserve"> of laziness </w:t>
      </w:r>
      <w:r w:rsidR="00FA72FE">
        <w:t>or</w:t>
      </w:r>
      <w:r w:rsidR="004B07F9" w:rsidRPr="004B07F9">
        <w:t xml:space="preserve"> sadness, the antithesis of joy—the root of alacrity and vigilance in </w:t>
      </w:r>
      <w:r w:rsidR="00FA72FE">
        <w:t xml:space="preserve">one’s life and particularly in </w:t>
      </w:r>
      <w:r w:rsidR="004B07F9" w:rsidRPr="004B07F9">
        <w:t xml:space="preserve">the service of </w:t>
      </w:r>
      <w:r w:rsidR="00FA72FE">
        <w:t>God.</w:t>
      </w:r>
    </w:p>
    <w:p w14:paraId="03BB4070" w14:textId="24B17069" w:rsidR="004B07F9" w:rsidRPr="004B07F9" w:rsidRDefault="008923EE" w:rsidP="0028668A">
      <w:pPr>
        <w:pStyle w:val="Heading3"/>
      </w:pPr>
      <w:r>
        <w:lastRenderedPageBreak/>
        <w:t xml:space="preserve">Unintentional </w:t>
      </w:r>
      <w:r w:rsidR="004B07F9" w:rsidRPr="004B07F9">
        <w:t>Sin</w:t>
      </w:r>
      <w:r w:rsidR="0028668A">
        <w:t xml:space="preserve"> and </w:t>
      </w:r>
      <w:r w:rsidR="004B07F9" w:rsidRPr="004B07F9">
        <w:t>Unification</w:t>
      </w:r>
      <w:r w:rsidR="0028668A">
        <w:t xml:space="preserve"> or </w:t>
      </w:r>
      <w:r w:rsidR="004B07F9" w:rsidRPr="004B07F9">
        <w:t>Connection</w:t>
      </w:r>
    </w:p>
    <w:p w14:paraId="61D7AE70" w14:textId="21F1BB97" w:rsidR="00B35C29" w:rsidRDefault="004B07F9" w:rsidP="004B07F9">
      <w:r w:rsidRPr="004B07F9">
        <w:t xml:space="preserve">The </w:t>
      </w:r>
      <w:r w:rsidR="008923EE">
        <w:t xml:space="preserve">attribute of God’s compassion as He who acquits unintentional sin corresponds to the </w:t>
      </w:r>
      <w:proofErr w:type="spellStart"/>
      <w:r w:rsidR="008923EE" w:rsidRPr="00B35C29">
        <w:rPr>
          <w:i/>
          <w:iCs/>
        </w:rPr>
        <w:t>sefirah</w:t>
      </w:r>
      <w:proofErr w:type="spellEnd"/>
      <w:r w:rsidR="008923EE">
        <w:t xml:space="preserve"> of knowledge (</w:t>
      </w:r>
      <w:proofErr w:type="spellStart"/>
      <w:r w:rsidR="008923EE" w:rsidRPr="00032B64">
        <w:rPr>
          <w:i/>
          <w:iCs/>
        </w:rPr>
        <w:t>da’at</w:t>
      </w:r>
      <w:proofErr w:type="spellEnd"/>
      <w:r w:rsidR="008923EE">
        <w:t>), particularly as the knowledge that resides in the so-called “h</w:t>
      </w:r>
      <w:r w:rsidRPr="004B07F9">
        <w:t xml:space="preserve">oly </w:t>
      </w:r>
      <w:r w:rsidR="008923EE">
        <w:t>m</w:t>
      </w:r>
      <w:r w:rsidRPr="004B07F9">
        <w:t>outh</w:t>
      </w:r>
      <w:r w:rsidR="008923EE">
        <w:t>”</w:t>
      </w:r>
      <w:r w:rsidRPr="004B07F9">
        <w:t xml:space="preserve"> (</w:t>
      </w:r>
      <w:r w:rsidR="003315A1">
        <w:rPr>
          <w:i/>
          <w:iCs/>
        </w:rPr>
        <w:t>p</w:t>
      </w:r>
      <w:r w:rsidRPr="004B07F9">
        <w:rPr>
          <w:i/>
          <w:iCs/>
        </w:rPr>
        <w:t xml:space="preserve">uma </w:t>
      </w:r>
      <w:proofErr w:type="spellStart"/>
      <w:r w:rsidR="003315A1">
        <w:rPr>
          <w:i/>
          <w:iCs/>
        </w:rPr>
        <w:t>k</w:t>
      </w:r>
      <w:r w:rsidRPr="004B07F9">
        <w:rPr>
          <w:i/>
          <w:iCs/>
        </w:rPr>
        <w:t>adisha</w:t>
      </w:r>
      <w:proofErr w:type="spellEnd"/>
      <w:r w:rsidRPr="004B07F9">
        <w:t>)</w:t>
      </w:r>
      <w:r w:rsidR="008923EE">
        <w:t>—the power of unification or connection</w:t>
      </w:r>
      <w:r w:rsidRPr="004B07F9">
        <w:t xml:space="preserve"> </w:t>
      </w:r>
      <w:r w:rsidR="008923EE">
        <w:t>sequestered</w:t>
      </w:r>
      <w:r w:rsidRPr="004B07F9">
        <w:t xml:space="preserve"> in the mouth. An unwitting sin is the result of a lack of continuous bond </w:t>
      </w:r>
      <w:r w:rsidR="00B35C29">
        <w:t xml:space="preserve">or connection to the Divine will, where connection or unification is the inner experience of the </w:t>
      </w:r>
      <w:proofErr w:type="spellStart"/>
      <w:r w:rsidR="00B35C29" w:rsidRPr="00B35C29">
        <w:rPr>
          <w:i/>
          <w:iCs/>
        </w:rPr>
        <w:t>sefirah</w:t>
      </w:r>
      <w:proofErr w:type="spellEnd"/>
      <w:r w:rsidR="00B35C29">
        <w:t xml:space="preserve"> of knowledge</w:t>
      </w:r>
      <w:r w:rsidRPr="004B07F9">
        <w:t xml:space="preserve">. </w:t>
      </w:r>
    </w:p>
    <w:p w14:paraId="35B263D1" w14:textId="77777777" w:rsidR="00B35C29" w:rsidRDefault="00B35C29" w:rsidP="00B35C29">
      <w:r>
        <w:t>W</w:t>
      </w:r>
      <w:r w:rsidR="004B07F9" w:rsidRPr="004B07F9">
        <w:t xml:space="preserve">e </w:t>
      </w:r>
      <w:r>
        <w:t xml:space="preserve">have thus seen that </w:t>
      </w:r>
      <w:r w:rsidR="004B07F9" w:rsidRPr="004B07F9">
        <w:t xml:space="preserve">that the </w:t>
      </w:r>
      <w:r>
        <w:t xml:space="preserve">three attributes of compassion, “Forgives premediated sin, rebellious sin, and unintentional sin” </w:t>
      </w:r>
      <w:r w:rsidR="004B07F9" w:rsidRPr="004B07F9">
        <w:t>correspond to</w:t>
      </w:r>
      <w:r>
        <w:t xml:space="preserve"> the inner experiences of </w:t>
      </w:r>
      <w:proofErr w:type="gramStart"/>
      <w:r>
        <w:t>the  three</w:t>
      </w:r>
      <w:proofErr w:type="gramEnd"/>
      <w:r>
        <w:t xml:space="preserve"> intellectual </w:t>
      </w:r>
      <w:r w:rsidRPr="00B35C29">
        <w:rPr>
          <w:i/>
          <w:iCs/>
        </w:rPr>
        <w:t>sefirot</w:t>
      </w:r>
      <w:r>
        <w:t xml:space="preserve">: wisdom, understanding, and knowledge, which are self-nullification, joy, and unification. </w:t>
      </w:r>
      <w:r w:rsidR="004B07F9" w:rsidRPr="004B07F9">
        <w:t xml:space="preserve">The faculties of </w:t>
      </w:r>
      <w:r>
        <w:t xml:space="preserve">the intellect </w:t>
      </w:r>
      <w:r w:rsidR="004B07F9" w:rsidRPr="004B07F9">
        <w:t xml:space="preserve">receive </w:t>
      </w:r>
      <w:proofErr w:type="gramStart"/>
      <w:r w:rsidR="004B07F9" w:rsidRPr="004B07F9">
        <w:t>instruction  from</w:t>
      </w:r>
      <w:proofErr w:type="gramEnd"/>
      <w:r w:rsidR="004B07F9" w:rsidRPr="004B07F9">
        <w:t xml:space="preserve"> the</w:t>
      </w:r>
      <w:r>
        <w:t xml:space="preserve"> second head of the crown, pleasure</w:t>
      </w:r>
      <w:r w:rsidR="004B07F9" w:rsidRPr="004B07F9">
        <w:t xml:space="preserve">. However, their true root is in </w:t>
      </w:r>
      <w:r>
        <w:t>f</w:t>
      </w:r>
      <w:r w:rsidR="004B07F9" w:rsidRPr="004B07F9">
        <w:t>aith</w:t>
      </w:r>
      <w:r>
        <w:t xml:space="preserve">, the first and highest head of the crown, </w:t>
      </w:r>
      <w:r w:rsidR="004B07F9" w:rsidRPr="004B07F9">
        <w:t>which</w:t>
      </w:r>
      <w:r>
        <w:t xml:space="preserve"> has the power to</w:t>
      </w:r>
      <w:r w:rsidR="004B07F9" w:rsidRPr="004B07F9">
        <w:t xml:space="preserve"> bear opposites</w:t>
      </w:r>
      <w:r>
        <w:t xml:space="preserve">: in this case, </w:t>
      </w:r>
      <w:r w:rsidR="004B07F9" w:rsidRPr="004B07F9">
        <w:t>the point of</w:t>
      </w:r>
      <w:r>
        <w:t xml:space="preserve"> wisdom </w:t>
      </w:r>
      <w:r w:rsidR="004B07F9" w:rsidRPr="004B07F9">
        <w:t>and the expans</w:t>
      </w:r>
      <w:r>
        <w:t xml:space="preserve">ive nature of understanding. </w:t>
      </w:r>
    </w:p>
    <w:p w14:paraId="405415FE" w14:textId="3F89BDA4" w:rsidR="004B07F9" w:rsidRPr="004B07F9" w:rsidRDefault="004B07F9" w:rsidP="00B35C29">
      <w:r w:rsidRPr="004B07F9">
        <w:t xml:space="preserve">Therefore, regarding all of them, the </w:t>
      </w:r>
      <w:r w:rsidR="00F4530C">
        <w:t xml:space="preserve">operative “forgives” </w:t>
      </w:r>
      <w:r w:rsidRPr="004B07F9">
        <w:t xml:space="preserve">applies, as </w:t>
      </w:r>
      <w:r w:rsidR="00F4530C">
        <w:t xml:space="preserve">does </w:t>
      </w:r>
      <w:r w:rsidRPr="004B07F9">
        <w:t xml:space="preserve">every </w:t>
      </w:r>
      <w:r w:rsidR="00F4530C">
        <w:t>act of “</w:t>
      </w:r>
      <w:r w:rsidRPr="004B07F9">
        <w:t>bearing</w:t>
      </w:r>
      <w:r w:rsidR="00F4530C">
        <w:t>,” which implies bearing opposites, or a paradoxical state, in the highest head of faith</w:t>
      </w:r>
      <w:r w:rsidRPr="004B07F9">
        <w:t>. According to the plain meaning, all rectification of sins is achieved through the faculties o</w:t>
      </w:r>
      <w:r w:rsidR="00F4530C">
        <w:t>f the intellect</w:t>
      </w:r>
      <w:r w:rsidRPr="004B07F9">
        <w:t xml:space="preserve">, for </w:t>
      </w:r>
      <w:r w:rsidR="00F4530C">
        <w:t>“</w:t>
      </w:r>
      <w:r w:rsidRPr="004B07F9">
        <w:t>a man is praised according to his intellect</w:t>
      </w:r>
      <w:r w:rsidR="00F4530C">
        <w:t>,” even with regard to</w:t>
      </w:r>
      <w:r w:rsidRPr="004B07F9">
        <w:t xml:space="preserve"> in the emotions of </w:t>
      </w:r>
      <w:r w:rsidR="00F4530C">
        <w:t>his</w:t>
      </w:r>
      <w:r w:rsidRPr="004B07F9">
        <w:t xml:space="preserve"> heart and </w:t>
      </w:r>
      <w:r w:rsidR="00F4530C">
        <w:t>his practical actions</w:t>
      </w:r>
      <w:r w:rsidRPr="004B07F9">
        <w:t xml:space="preserve">. </w:t>
      </w:r>
      <w:r w:rsidR="00F4530C">
        <w:t>Therefore, a</w:t>
      </w:r>
      <w:r w:rsidRPr="004B07F9">
        <w:t xml:space="preserve">s long as the intellect </w:t>
      </w:r>
      <w:r w:rsidR="00F4530C">
        <w:t>remains</w:t>
      </w:r>
      <w:r w:rsidRPr="004B07F9">
        <w:t xml:space="preserve"> unrectified</w:t>
      </w:r>
      <w:r w:rsidR="0038499D">
        <w:t>—meaning that the inner experiences of self-nu</w:t>
      </w:r>
      <w:r w:rsidRPr="004B07F9">
        <w:t>llification, joy,</w:t>
      </w:r>
      <w:r w:rsidR="0038499D">
        <w:t xml:space="preserve"> and</w:t>
      </w:r>
      <w:r w:rsidRPr="004B07F9">
        <w:t xml:space="preserve"> unification</w:t>
      </w:r>
      <w:r w:rsidR="0038499D">
        <w:t xml:space="preserve"> have not been cultivated enough—the individual remains</w:t>
      </w:r>
      <w:r w:rsidRPr="004B07F9">
        <w:t xml:space="preserve"> a </w:t>
      </w:r>
      <w:r w:rsidRPr="0038499D">
        <w:rPr>
          <w:i/>
          <w:iCs/>
        </w:rPr>
        <w:t>golem</w:t>
      </w:r>
      <w:r w:rsidR="0038499D">
        <w:t>, i.e., an</w:t>
      </w:r>
      <w:r w:rsidRPr="004B07F9">
        <w:t xml:space="preserve"> unformed mass.</w:t>
      </w:r>
    </w:p>
    <w:p w14:paraId="4AE313F1" w14:textId="646D684C" w:rsidR="004B07F9" w:rsidRPr="004B07F9" w:rsidRDefault="0028668A" w:rsidP="00B35C29">
      <w:pPr>
        <w:pStyle w:val="Heading3"/>
      </w:pPr>
      <w:r>
        <w:t xml:space="preserve">He Acquits and </w:t>
      </w:r>
      <w:r w:rsidR="004B07F9" w:rsidRPr="004B07F9">
        <w:t>Earnestness</w:t>
      </w:r>
    </w:p>
    <w:p w14:paraId="5E567A35" w14:textId="74C4D2C8" w:rsidR="004B07F9" w:rsidRDefault="00E632B5" w:rsidP="004B07F9">
      <w:r>
        <w:t>“He acquits” can also be translated as “He cleanses.” A sacrifice that</w:t>
      </w:r>
      <w:r w:rsidR="004B07F9" w:rsidRPr="004B07F9">
        <w:t xml:space="preserve"> is clean of all blemish and impurity </w:t>
      </w:r>
      <w:r>
        <w:t>fulfills the injunction that, “Only one that is unblemished may be willingly accepted.”</w:t>
      </w:r>
      <w:r>
        <w:rPr>
          <w:rStyle w:val="FootnoteReference"/>
        </w:rPr>
        <w:footnoteReference w:id="35"/>
      </w:r>
      <w:r>
        <w:t xml:space="preserve"> Likewise, a person must “</w:t>
      </w:r>
      <w:r w:rsidR="004B07F9" w:rsidRPr="004B07F9">
        <w:t xml:space="preserve">Be </w:t>
      </w:r>
      <w:r>
        <w:t>unblemished [i.e., earnest]</w:t>
      </w:r>
      <w:r w:rsidR="004B07F9" w:rsidRPr="004B07F9">
        <w:t xml:space="preserve"> with </w:t>
      </w:r>
      <w:proofErr w:type="spellStart"/>
      <w:r w:rsidRPr="00E632B5">
        <w:rPr>
          <w:i/>
          <w:iCs/>
        </w:rPr>
        <w:t>Havayah</w:t>
      </w:r>
      <w:proofErr w:type="spellEnd"/>
      <w:r w:rsidR="004B07F9" w:rsidRPr="004B07F9">
        <w:t xml:space="preserve"> your God</w:t>
      </w:r>
      <w:r>
        <w:t xml:space="preserve">.” Earnestness is the inner experience of the </w:t>
      </w:r>
      <w:proofErr w:type="spellStart"/>
      <w:r w:rsidRPr="00E632B5">
        <w:rPr>
          <w:i/>
          <w:iCs/>
        </w:rPr>
        <w:t>sefirah</w:t>
      </w:r>
      <w:proofErr w:type="spellEnd"/>
      <w:r>
        <w:t xml:space="preserve"> of acknowledgment or thanksgiving (</w:t>
      </w:r>
      <w:r w:rsidRPr="00E632B5">
        <w:rPr>
          <w:i/>
          <w:iCs/>
        </w:rPr>
        <w:t>hod</w:t>
      </w:r>
      <w:r>
        <w:t>).</w:t>
      </w:r>
      <w:r w:rsidR="004B07F9" w:rsidRPr="004B07F9">
        <w:t xml:space="preserve"> </w:t>
      </w:r>
      <w:r>
        <w:t xml:space="preserve">Acknowledgment and victory are considered two halves or sides of a single body, like two sides of a coin. </w:t>
      </w:r>
      <w:r w:rsidR="004B07F9" w:rsidRPr="004B07F9">
        <w:t xml:space="preserve">Just as the inner dimension of </w:t>
      </w:r>
      <w:r>
        <w:t>victory</w:t>
      </w:r>
      <w:r w:rsidR="004B07F9" w:rsidRPr="004B07F9">
        <w:t>—</w:t>
      </w:r>
      <w:r>
        <w:t>t</w:t>
      </w:r>
      <w:r w:rsidR="004B07F9" w:rsidRPr="004B07F9">
        <w:t>rust</w:t>
      </w:r>
      <w:r>
        <w:t xml:space="preserve"> in the sense of fulfillment</w:t>
      </w:r>
      <w:r w:rsidR="004B07F9" w:rsidRPr="004B07F9">
        <w:t>—</w:t>
      </w:r>
      <w:r>
        <w:t>is the source for</w:t>
      </w:r>
      <w:r w:rsidR="004B07F9" w:rsidRPr="004B07F9">
        <w:t xml:space="preserve"> </w:t>
      </w:r>
      <w:r>
        <w:t xml:space="preserve">wisdom and the </w:t>
      </w:r>
      <w:proofErr w:type="gramStart"/>
      <w:r>
        <w:t>Father</w:t>
      </w:r>
      <w:proofErr w:type="gramEnd"/>
      <w:r>
        <w:t xml:space="preserve"> principle (making it</w:t>
      </w:r>
      <w:r w:rsidR="004B07F9" w:rsidRPr="004B07F9">
        <w:t xml:space="preserve"> the secret of the higher </w:t>
      </w:r>
      <w:r>
        <w:rPr>
          <w:i/>
          <w:iCs/>
        </w:rPr>
        <w:t>m</w:t>
      </w:r>
      <w:r w:rsidR="004B07F9" w:rsidRPr="004B07F9">
        <w:rPr>
          <w:i/>
          <w:iCs/>
        </w:rPr>
        <w:t>aza</w:t>
      </w:r>
      <w:r>
        <w:rPr>
          <w:i/>
          <w:iCs/>
        </w:rPr>
        <w:t>l</w:t>
      </w:r>
      <w:r>
        <w:t>)</w:t>
      </w:r>
      <w:r w:rsidR="004B07F9" w:rsidRPr="004B07F9">
        <w:t xml:space="preserve">, so too the inner dimension of </w:t>
      </w:r>
      <w:r>
        <w:t>acknowledgment is the source for understanding,</w:t>
      </w:r>
      <w:r>
        <w:rPr>
          <w:i/>
          <w:iCs/>
        </w:rPr>
        <w:t xml:space="preserve"> </w:t>
      </w:r>
      <w:r>
        <w:t xml:space="preserve">(making it </w:t>
      </w:r>
      <w:r w:rsidR="004B07F9" w:rsidRPr="004B07F9">
        <w:t xml:space="preserve">the secret of the lower </w:t>
      </w:r>
      <w:r>
        <w:rPr>
          <w:i/>
          <w:iCs/>
        </w:rPr>
        <w:t>m</w:t>
      </w:r>
      <w:r w:rsidR="004B07F9" w:rsidRPr="004B07F9">
        <w:rPr>
          <w:i/>
          <w:iCs/>
        </w:rPr>
        <w:t>azal</w:t>
      </w:r>
      <w:r w:rsidR="004B07F9" w:rsidRPr="004B07F9">
        <w:t xml:space="preserve">). </w:t>
      </w:r>
      <w:r>
        <w:t>The Zohar states that “</w:t>
      </w:r>
      <w:r w:rsidR="004B07F9" w:rsidRPr="004B07F9">
        <w:t>He is in</w:t>
      </w:r>
      <w:r>
        <w:t xml:space="preserve"> victory </w:t>
      </w:r>
      <w:r w:rsidR="004B07F9" w:rsidRPr="004B07F9">
        <w:t xml:space="preserve">and </w:t>
      </w:r>
      <w:r>
        <w:t>s</w:t>
      </w:r>
      <w:r w:rsidR="004B07F9" w:rsidRPr="004B07F9">
        <w:t>he is in</w:t>
      </w:r>
      <w:r>
        <w:t xml:space="preserve"> acknowledgment,” which here represents the </w:t>
      </w:r>
      <w:r w:rsidR="004B07F9" w:rsidRPr="004B07F9">
        <w:t xml:space="preserve">union of the </w:t>
      </w:r>
      <w:r>
        <w:t xml:space="preserve">two </w:t>
      </w:r>
      <w:proofErr w:type="spellStart"/>
      <w:r>
        <w:rPr>
          <w:i/>
          <w:iCs/>
        </w:rPr>
        <w:t>m</w:t>
      </w:r>
      <w:r w:rsidR="004B07F9" w:rsidRPr="004B07F9">
        <w:rPr>
          <w:i/>
          <w:iCs/>
        </w:rPr>
        <w:t>azalot</w:t>
      </w:r>
      <w:proofErr w:type="spellEnd"/>
      <w:r w:rsidR="004B07F9" w:rsidRPr="004B07F9">
        <w:t>, the root of all unions across all</w:t>
      </w:r>
      <w:r>
        <w:t xml:space="preserve"> the</w:t>
      </w:r>
      <w:r w:rsidR="004B07F9" w:rsidRPr="004B07F9">
        <w:t xml:space="preserve"> </w:t>
      </w:r>
      <w:proofErr w:type="spellStart"/>
      <w:r w:rsidR="004B07F9" w:rsidRPr="004B07F9">
        <w:rPr>
          <w:i/>
          <w:iCs/>
        </w:rPr>
        <w:t>partzufim</w:t>
      </w:r>
      <w:proofErr w:type="spellEnd"/>
      <w:r w:rsidR="004B07F9" w:rsidRPr="004B07F9">
        <w:t xml:space="preserve"> of</w:t>
      </w:r>
      <w:r>
        <w:t xml:space="preserve"> the World of Emanation</w:t>
      </w:r>
      <w:r w:rsidR="004B07F9" w:rsidRPr="004B07F9">
        <w:t>.</w:t>
      </w:r>
    </w:p>
    <w:p w14:paraId="61D68CAE" w14:textId="41542F35" w:rsidR="001B5674" w:rsidRDefault="001B5674" w:rsidP="004B07F9">
      <w:r>
        <w:t xml:space="preserve">Next week we will explore the Thirteen Attributes of Compassion as they appear in the Book of Micah. </w:t>
      </w:r>
    </w:p>
    <w:p w14:paraId="6E249BDF" w14:textId="77777777" w:rsidR="001B5674" w:rsidRDefault="001B5674" w:rsidP="004B07F9"/>
    <w:p w14:paraId="1F7FAB68" w14:textId="77777777" w:rsidR="001B5674" w:rsidRDefault="001B5674" w:rsidP="004B07F9">
      <w:pPr>
        <w:rPr>
          <w:rtl/>
        </w:rPr>
      </w:pPr>
    </w:p>
    <w:sectPr w:rsidR="001B5674" w:rsidSect="00AB5D78">
      <w:headerReference w:type="default" r:id="rId8"/>
      <w:footerReference w:type="default" r:id="rId9"/>
      <w:headerReference w:type="first" r:id="rId10"/>
      <w:footerReference w:type="first" r:id="rId11"/>
      <w:pgSz w:w="11906" w:h="16838" w:code="9"/>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DF82" w14:textId="77777777" w:rsidR="007074CD" w:rsidRPr="0002229C" w:rsidRDefault="007074CD" w:rsidP="00316687">
      <w:pPr>
        <w:spacing w:after="0" w:line="240" w:lineRule="auto"/>
      </w:pPr>
      <w:r w:rsidRPr="0002229C">
        <w:separator/>
      </w:r>
    </w:p>
  </w:endnote>
  <w:endnote w:type="continuationSeparator" w:id="0">
    <w:p w14:paraId="1818B02A" w14:textId="77777777" w:rsidR="007074CD" w:rsidRPr="0002229C" w:rsidRDefault="007074CD" w:rsidP="00316687">
      <w:pPr>
        <w:spacing w:after="0" w:line="240" w:lineRule="auto"/>
      </w:pPr>
      <w:r w:rsidRPr="00022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ssistant">
    <w:altName w:val="Arial"/>
    <w:charset w:val="B1"/>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ssistant Light">
    <w:charset w:val="B1"/>
    <w:family w:val="auto"/>
    <w:pitch w:val="variable"/>
    <w:sig w:usb0="A00008FF" w:usb1="4000204B" w:usb2="00000000" w:usb3="00000000" w:csb0="00000021"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Humanst521 Lt BT">
    <w:charset w:val="00"/>
    <w:family w:val="swiss"/>
    <w:pitch w:val="variable"/>
    <w:sig w:usb0="800000AF" w:usb1="1000204A" w:usb2="00000000" w:usb3="00000000" w:csb0="00000011" w:csb1="00000000"/>
  </w:font>
  <w:font w:name="Wingdings 3">
    <w:panose1 w:val="05040102010807070707"/>
    <w:charset w:val="02"/>
    <w:family w:val="roman"/>
    <w:pitch w:val="variable"/>
    <w:sig w:usb0="00000000" w:usb1="10000000" w:usb2="00000000" w:usb3="00000000" w:csb0="80000000" w:csb1="00000000"/>
  </w:font>
  <w:font w:name="Guttman Keren">
    <w:charset w:val="B1"/>
    <w:family w:val="auto"/>
    <w:pitch w:val="variable"/>
    <w:sig w:usb0="00000801" w:usb1="40000000" w:usb2="00000000" w:usb3="00000000" w:csb0="00000020" w:csb1="00000000"/>
  </w:font>
  <w:font w:name="Guttman Vilna">
    <w:altName w:val="Arial"/>
    <w:charset w:val="B1"/>
    <w:family w:val="auto"/>
    <w:pitch w:val="variable"/>
    <w:sig w:usb0="00000801" w:usb1="40000000" w:usb2="00000000" w:usb3="00000000" w:csb0="00000020" w:csb1="00000000"/>
  </w:font>
  <w:font w:name="Guttman Hodes">
    <w:altName w:val="Arial"/>
    <w:charset w:val="B1"/>
    <w:family w:val="auto"/>
    <w:pitch w:val="variable"/>
    <w:sig w:usb0="00000801" w:usb1="40000000" w:usb2="00000000" w:usb3="00000000" w:csb0="00000020" w:csb1="00000000"/>
  </w:font>
  <w:font w:name="Hadassah Friedlaender">
    <w:charset w:val="00"/>
    <w:family w:val="roman"/>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635793"/>
      <w:docPartObj>
        <w:docPartGallery w:val="Page Numbers (Bottom of Page)"/>
        <w:docPartUnique/>
      </w:docPartObj>
    </w:sdtPr>
    <w:sdtContent>
      <w:p w14:paraId="7032E0BD" w14:textId="7ED0E5FC" w:rsidR="00FC16CE" w:rsidRPr="0002229C" w:rsidRDefault="00FC16CE">
        <w:pPr>
          <w:pStyle w:val="Footer"/>
          <w:jc w:val="right"/>
        </w:pPr>
        <w:r w:rsidRPr="0002229C">
          <w:fldChar w:fldCharType="begin"/>
        </w:r>
        <w:r w:rsidRPr="0002229C">
          <w:instrText xml:space="preserve"> PAGE   \* MERGEFORMAT </w:instrText>
        </w:r>
        <w:r w:rsidRPr="0002229C">
          <w:fldChar w:fldCharType="separate"/>
        </w:r>
        <w:r w:rsidRPr="0002229C">
          <w:t>2</w:t>
        </w:r>
        <w:r w:rsidRPr="0002229C">
          <w:fldChar w:fldCharType="end"/>
        </w:r>
      </w:p>
    </w:sdtContent>
  </w:sdt>
  <w:p w14:paraId="5FCD95BB" w14:textId="77777777" w:rsidR="00FC16CE" w:rsidRPr="0002229C" w:rsidRDefault="00FC16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66E3" w14:textId="0A11E945" w:rsidR="00FC16CE" w:rsidRPr="0002229C" w:rsidRDefault="00FC16CE">
    <w:pPr>
      <w:pStyle w:val="Footer"/>
      <w:jc w:val="right"/>
    </w:pPr>
  </w:p>
  <w:p w14:paraId="45DA6F6D" w14:textId="77777777" w:rsidR="003C4DC2" w:rsidRPr="0002229C" w:rsidRDefault="003C4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AF86" w14:textId="77777777" w:rsidR="007074CD" w:rsidRPr="0002229C" w:rsidRDefault="007074CD" w:rsidP="00316687">
      <w:pPr>
        <w:spacing w:after="0" w:line="240" w:lineRule="auto"/>
      </w:pPr>
      <w:r w:rsidRPr="0002229C">
        <w:separator/>
      </w:r>
    </w:p>
  </w:footnote>
  <w:footnote w:type="continuationSeparator" w:id="0">
    <w:p w14:paraId="15444D1A" w14:textId="77777777" w:rsidR="007074CD" w:rsidRPr="0002229C" w:rsidRDefault="007074CD" w:rsidP="00316687">
      <w:pPr>
        <w:spacing w:after="0" w:line="240" w:lineRule="auto"/>
      </w:pPr>
      <w:r w:rsidRPr="0002229C">
        <w:continuationSeparator/>
      </w:r>
    </w:p>
  </w:footnote>
  <w:footnote w:id="1">
    <w:p w14:paraId="504D6A84" w14:textId="77777777" w:rsidR="00DC380F" w:rsidRPr="00AC28E9" w:rsidRDefault="00DC380F" w:rsidP="00AC28E9">
      <w:pPr>
        <w:pStyle w:val="FootnoteText"/>
      </w:pPr>
      <w:r w:rsidRPr="00AC28E9">
        <w:rPr>
          <w:rStyle w:val="FootnoteReference"/>
          <w:vertAlign w:val="baseline"/>
        </w:rPr>
        <w:footnoteRef/>
      </w:r>
      <w:r w:rsidRPr="00AC28E9">
        <w:t>. Deuteronomy 22:8.</w:t>
      </w:r>
    </w:p>
  </w:footnote>
  <w:footnote w:id="2">
    <w:p w14:paraId="44FC1CC0" w14:textId="77777777" w:rsidR="00DC380F" w:rsidRPr="00AC28E9" w:rsidRDefault="00DC380F" w:rsidP="00AC28E9">
      <w:pPr>
        <w:pStyle w:val="FootnoteText"/>
      </w:pPr>
      <w:r w:rsidRPr="00AC28E9">
        <w:rPr>
          <w:rStyle w:val="FootnoteReference"/>
          <w:vertAlign w:val="baseline"/>
        </w:rPr>
        <w:footnoteRef/>
      </w:r>
      <w:r w:rsidRPr="00AC28E9">
        <w:t>. Ibid.</w:t>
      </w:r>
    </w:p>
  </w:footnote>
  <w:footnote w:id="3">
    <w:p w14:paraId="16E7D795" w14:textId="77777777" w:rsidR="00DC380F" w:rsidRPr="00AC28E9" w:rsidRDefault="00DC380F" w:rsidP="00AC28E9">
      <w:pPr>
        <w:pStyle w:val="FootnoteText"/>
      </w:pPr>
      <w:r w:rsidRPr="00AC28E9">
        <w:rPr>
          <w:rStyle w:val="FootnoteReference"/>
          <w:vertAlign w:val="baseline"/>
        </w:rPr>
        <w:footnoteRef/>
      </w:r>
      <w:r w:rsidRPr="00AC28E9">
        <w:t xml:space="preserve">. </w:t>
      </w:r>
      <w:r w:rsidRPr="00AC28E9">
        <w:rPr>
          <w:i/>
          <w:iCs/>
        </w:rPr>
        <w:t xml:space="preserve">Melech </w:t>
      </w:r>
      <w:proofErr w:type="spellStart"/>
      <w:r w:rsidRPr="00AC28E9">
        <w:rPr>
          <w:i/>
          <w:iCs/>
        </w:rPr>
        <w:t>BeYofyo</w:t>
      </w:r>
      <w:proofErr w:type="spellEnd"/>
      <w:r w:rsidRPr="00AC28E9">
        <w:t>, pp. 245-248.</w:t>
      </w:r>
    </w:p>
  </w:footnote>
  <w:footnote w:id="4">
    <w:p w14:paraId="57461CD6" w14:textId="77777777" w:rsidR="00DC380F" w:rsidRPr="00AC28E9" w:rsidRDefault="00DC380F" w:rsidP="00AC28E9">
      <w:pPr>
        <w:pStyle w:val="FootnoteText"/>
      </w:pPr>
      <w:r w:rsidRPr="00AC28E9">
        <w:rPr>
          <w:rStyle w:val="FootnoteReference"/>
          <w:vertAlign w:val="baseline"/>
        </w:rPr>
        <w:footnoteRef/>
      </w:r>
      <w:r w:rsidRPr="00AC28E9">
        <w:t xml:space="preserve">. 2 Samuel 11:2. </w:t>
      </w:r>
    </w:p>
  </w:footnote>
  <w:footnote w:id="5">
    <w:p w14:paraId="37CD0FF0" w14:textId="7B974E3C" w:rsidR="00DC380F" w:rsidRPr="00AC28E9" w:rsidRDefault="00DC380F" w:rsidP="00AC28E9">
      <w:pPr>
        <w:pStyle w:val="FootnoteText"/>
      </w:pPr>
      <w:r w:rsidRPr="00AC28E9">
        <w:rPr>
          <w:rStyle w:val="FootnoteReference"/>
          <w:vertAlign w:val="baseline"/>
        </w:rPr>
        <w:footnoteRef/>
      </w:r>
      <w:r w:rsidRPr="00AC28E9">
        <w:t xml:space="preserve">. </w:t>
      </w:r>
      <w:r w:rsidRPr="00AC28E9">
        <w:rPr>
          <w:i/>
          <w:iCs/>
        </w:rPr>
        <w:t xml:space="preserve">Melech </w:t>
      </w:r>
      <w:proofErr w:type="spellStart"/>
      <w:r w:rsidRPr="00AC28E9">
        <w:rPr>
          <w:i/>
          <w:iCs/>
        </w:rPr>
        <w:t>B</w:t>
      </w:r>
      <w:r w:rsidR="00AC28E9" w:rsidRPr="00AC28E9">
        <w:rPr>
          <w:i/>
          <w:iCs/>
        </w:rPr>
        <w:t>e</w:t>
      </w:r>
      <w:r w:rsidRPr="00AC28E9">
        <w:rPr>
          <w:i/>
          <w:iCs/>
        </w:rPr>
        <w:t>Yof</w:t>
      </w:r>
      <w:r w:rsidR="00AC28E9" w:rsidRPr="00AC28E9">
        <w:rPr>
          <w:i/>
          <w:iCs/>
        </w:rPr>
        <w:t>yo</w:t>
      </w:r>
      <w:proofErr w:type="spellEnd"/>
      <w:r w:rsidRPr="00AC28E9">
        <w:t xml:space="preserve">, </w:t>
      </w:r>
      <w:r w:rsidR="00AC28E9" w:rsidRPr="00AC28E9">
        <w:rPr>
          <w:i/>
          <w:iCs/>
        </w:rPr>
        <w:t>loc. cit</w:t>
      </w:r>
      <w:r w:rsidRPr="00AC28E9">
        <w:rPr>
          <w:i/>
          <w:iCs/>
        </w:rPr>
        <w:t>.</w:t>
      </w:r>
    </w:p>
  </w:footnote>
  <w:footnote w:id="6">
    <w:p w14:paraId="50E94DFE" w14:textId="77777777" w:rsidR="00DC380F" w:rsidRPr="00AC28E9" w:rsidRDefault="00DC380F" w:rsidP="00AC28E9">
      <w:pPr>
        <w:pStyle w:val="FootnoteText"/>
      </w:pPr>
      <w:r w:rsidRPr="00AC28E9">
        <w:rPr>
          <w:rStyle w:val="FootnoteReference"/>
          <w:vertAlign w:val="baseline"/>
        </w:rPr>
        <w:footnoteRef/>
      </w:r>
      <w:r w:rsidRPr="00AC28E9">
        <w:t xml:space="preserve">. </w:t>
      </w:r>
      <w:r w:rsidRPr="00AC28E9">
        <w:rPr>
          <w:i/>
          <w:iCs/>
        </w:rPr>
        <w:t>Sanhedrin</w:t>
      </w:r>
      <w:r w:rsidRPr="00AC28E9">
        <w:t xml:space="preserve"> 96b.  </w:t>
      </w:r>
    </w:p>
  </w:footnote>
  <w:footnote w:id="7">
    <w:p w14:paraId="2161E104" w14:textId="77777777" w:rsidR="00DC380F" w:rsidRPr="00AC28E9" w:rsidRDefault="00DC380F" w:rsidP="00AC28E9">
      <w:pPr>
        <w:pStyle w:val="FootnoteText"/>
      </w:pPr>
      <w:r w:rsidRPr="00AC28E9">
        <w:rPr>
          <w:rStyle w:val="FootnoteReference"/>
          <w:vertAlign w:val="baseline"/>
        </w:rPr>
        <w:footnoteRef/>
      </w:r>
      <w:r w:rsidRPr="00AC28E9">
        <w:t xml:space="preserve">. 1:168a. </w:t>
      </w:r>
    </w:p>
  </w:footnote>
  <w:footnote w:id="8">
    <w:p w14:paraId="430224D4" w14:textId="77777777" w:rsidR="00DC380F" w:rsidRDefault="00DC380F" w:rsidP="00DC380F">
      <w:pPr>
        <w:pStyle w:val="FootnoteText"/>
      </w:pPr>
      <w:r>
        <w:rPr>
          <w:rStyle w:val="FootnoteReference"/>
        </w:rPr>
        <w:footnoteRef/>
      </w:r>
      <w:r>
        <w:t xml:space="preserve">. See also </w:t>
      </w:r>
      <w:r w:rsidRPr="00AC7079">
        <w:rPr>
          <w:i/>
          <w:iCs/>
        </w:rPr>
        <w:t xml:space="preserve">Derech Mitzvotecha, </w:t>
      </w:r>
      <w:proofErr w:type="spellStart"/>
      <w:r w:rsidRPr="00AC7079">
        <w:rPr>
          <w:i/>
          <w:iCs/>
        </w:rPr>
        <w:t>Minuy</w:t>
      </w:r>
      <w:proofErr w:type="spellEnd"/>
      <w:r w:rsidRPr="00AC7079">
        <w:rPr>
          <w:i/>
          <w:iCs/>
        </w:rPr>
        <w:t xml:space="preserve"> Melech</w:t>
      </w:r>
      <w:r>
        <w:t xml:space="preserve">, ch. 2 for a deeper explanation of this </w:t>
      </w:r>
      <w:r w:rsidRPr="00AC7079">
        <w:rPr>
          <w:i/>
          <w:iCs/>
        </w:rPr>
        <w:t>midrash</w:t>
      </w:r>
      <w:r>
        <w:t>.</w:t>
      </w:r>
    </w:p>
  </w:footnote>
  <w:footnote w:id="9">
    <w:p w14:paraId="444BB2B4" w14:textId="77777777" w:rsidR="00DC380F" w:rsidRPr="008D1F20" w:rsidRDefault="00DC380F" w:rsidP="008D1F20">
      <w:pPr>
        <w:pStyle w:val="FootnoteText"/>
      </w:pPr>
      <w:r w:rsidRPr="008D1F20">
        <w:rPr>
          <w:rStyle w:val="FootnoteReference"/>
          <w:vertAlign w:val="baseline"/>
        </w:rPr>
        <w:footnoteRef/>
      </w:r>
      <w:r w:rsidRPr="008D1F20">
        <w:t xml:space="preserve">. Psalms 2:7. </w:t>
      </w:r>
    </w:p>
  </w:footnote>
  <w:footnote w:id="10">
    <w:p w14:paraId="27138D7E" w14:textId="2A9A22B6" w:rsidR="00DC380F" w:rsidRPr="008D1F20" w:rsidRDefault="00DC380F" w:rsidP="008D1F20">
      <w:pPr>
        <w:pStyle w:val="FootnoteText"/>
      </w:pPr>
      <w:r w:rsidRPr="008D1F20">
        <w:rPr>
          <w:rStyle w:val="FootnoteReference"/>
          <w:vertAlign w:val="baseline"/>
        </w:rPr>
        <w:footnoteRef/>
      </w:r>
      <w:r w:rsidRPr="008D1F20">
        <w:t xml:space="preserve">. </w:t>
      </w:r>
      <w:r w:rsidRPr="008D1F20">
        <w:rPr>
          <w:i/>
          <w:iCs/>
        </w:rPr>
        <w:t>Vayikra Rabbah</w:t>
      </w:r>
      <w:r w:rsidRPr="008D1F20">
        <w:t xml:space="preserve"> 29:1; </w:t>
      </w:r>
      <w:proofErr w:type="gramStart"/>
      <w:r w:rsidRPr="008D1F20">
        <w:t>also</w:t>
      </w:r>
      <w:proofErr w:type="gramEnd"/>
      <w:r w:rsidRPr="008D1F20">
        <w:t xml:space="preserve"> </w:t>
      </w:r>
      <w:proofErr w:type="spellStart"/>
      <w:r w:rsidRPr="008D1F20">
        <w:rPr>
          <w:i/>
          <w:iCs/>
        </w:rPr>
        <w:t>Pirkei</w:t>
      </w:r>
      <w:proofErr w:type="spellEnd"/>
      <w:r w:rsidRPr="008D1F20">
        <w:rPr>
          <w:i/>
          <w:iCs/>
        </w:rPr>
        <w:t xml:space="preserve"> </w:t>
      </w:r>
      <w:proofErr w:type="spellStart"/>
      <w:r w:rsidR="008D1F20">
        <w:rPr>
          <w:i/>
          <w:iCs/>
        </w:rPr>
        <w:t>D</w:t>
      </w:r>
      <w:r w:rsidRPr="008D1F20">
        <w:rPr>
          <w:i/>
          <w:iCs/>
        </w:rPr>
        <w:t>eRabbi</w:t>
      </w:r>
      <w:proofErr w:type="spellEnd"/>
      <w:r w:rsidRPr="008D1F20">
        <w:rPr>
          <w:i/>
          <w:iCs/>
        </w:rPr>
        <w:t xml:space="preserve"> Eliezer</w:t>
      </w:r>
      <w:r w:rsidRPr="008D1F20">
        <w:t xml:space="preserve"> 8:1.</w:t>
      </w:r>
    </w:p>
  </w:footnote>
  <w:footnote w:id="11">
    <w:p w14:paraId="3427D60B" w14:textId="77777777" w:rsidR="00DC380F" w:rsidRPr="008D1F20" w:rsidRDefault="00DC380F" w:rsidP="008D1F20">
      <w:pPr>
        <w:pStyle w:val="FootnoteText"/>
      </w:pPr>
      <w:r w:rsidRPr="008D1F20">
        <w:rPr>
          <w:rStyle w:val="FootnoteReference"/>
          <w:vertAlign w:val="baseline"/>
        </w:rPr>
        <w:footnoteRef/>
      </w:r>
      <w:r w:rsidRPr="008D1F20">
        <w:t xml:space="preserve">. </w:t>
      </w:r>
      <w:proofErr w:type="spellStart"/>
      <w:r w:rsidRPr="008D1F20">
        <w:rPr>
          <w:i/>
          <w:iCs/>
        </w:rPr>
        <w:t>Mivchar</w:t>
      </w:r>
      <w:proofErr w:type="spellEnd"/>
      <w:r w:rsidRPr="008D1F20">
        <w:rPr>
          <w:i/>
          <w:iCs/>
        </w:rPr>
        <w:t xml:space="preserve"> </w:t>
      </w:r>
      <w:proofErr w:type="spellStart"/>
      <w:r w:rsidRPr="008D1F20">
        <w:rPr>
          <w:i/>
          <w:iCs/>
        </w:rPr>
        <w:t>Shiurei</w:t>
      </w:r>
      <w:proofErr w:type="spellEnd"/>
      <w:r w:rsidRPr="008D1F20">
        <w:rPr>
          <w:i/>
          <w:iCs/>
        </w:rPr>
        <w:t xml:space="preserve"> </w:t>
      </w:r>
      <w:proofErr w:type="spellStart"/>
      <w:r w:rsidRPr="008D1F20">
        <w:rPr>
          <w:i/>
          <w:iCs/>
        </w:rPr>
        <w:t>Hitbonenut</w:t>
      </w:r>
      <w:proofErr w:type="spellEnd"/>
      <w:r w:rsidRPr="008D1F20">
        <w:t xml:space="preserve">, vol. 9, p.202. </w:t>
      </w:r>
    </w:p>
  </w:footnote>
  <w:footnote w:id="12">
    <w:p w14:paraId="774B3178" w14:textId="77777777" w:rsidR="00DC380F" w:rsidRPr="008D1F20" w:rsidRDefault="00DC380F" w:rsidP="008D1F20">
      <w:pPr>
        <w:pStyle w:val="FootnoteText"/>
      </w:pPr>
      <w:r w:rsidRPr="008D1F20">
        <w:rPr>
          <w:rStyle w:val="FootnoteReference"/>
          <w:vertAlign w:val="baseline"/>
        </w:rPr>
        <w:footnoteRef/>
      </w:r>
      <w:r w:rsidRPr="008D1F20">
        <w:t>. Ibid., p. 197.</w:t>
      </w:r>
    </w:p>
  </w:footnote>
  <w:footnote w:id="13">
    <w:p w14:paraId="1AB5C1C1" w14:textId="77777777" w:rsidR="00DC380F" w:rsidRPr="008D1F20" w:rsidRDefault="00DC380F" w:rsidP="008D1F20">
      <w:pPr>
        <w:pStyle w:val="FootnoteText"/>
      </w:pPr>
      <w:r w:rsidRPr="008D1F20">
        <w:rPr>
          <w:rStyle w:val="FootnoteReference"/>
          <w:vertAlign w:val="baseline"/>
        </w:rPr>
        <w:footnoteRef/>
      </w:r>
      <w:r w:rsidRPr="008D1F20">
        <w:t>. Ibid.</w:t>
      </w:r>
    </w:p>
  </w:footnote>
  <w:footnote w:id="14">
    <w:p w14:paraId="49D6D803" w14:textId="77777777" w:rsidR="00DC380F" w:rsidRPr="00D955C8" w:rsidRDefault="00DC380F" w:rsidP="008D1F20">
      <w:pPr>
        <w:pStyle w:val="FootnoteText"/>
      </w:pPr>
      <w:r w:rsidRPr="008D1F20">
        <w:rPr>
          <w:rStyle w:val="FootnoteReference"/>
          <w:vertAlign w:val="baseline"/>
        </w:rPr>
        <w:footnoteRef/>
      </w:r>
      <w:r w:rsidRPr="008D1F20">
        <w:t>. 2 Samuel 12:13.</w:t>
      </w:r>
    </w:p>
  </w:footnote>
  <w:footnote w:id="15">
    <w:p w14:paraId="5229CF31" w14:textId="77777777" w:rsidR="00DC380F" w:rsidRPr="008D1F20" w:rsidRDefault="00DC380F" w:rsidP="008D1F20">
      <w:pPr>
        <w:pStyle w:val="FootnoteText"/>
      </w:pPr>
      <w:r w:rsidRPr="008D1F20">
        <w:rPr>
          <w:rStyle w:val="FootnoteReference"/>
          <w:vertAlign w:val="baseline"/>
        </w:rPr>
        <w:footnoteRef/>
      </w:r>
      <w:r w:rsidRPr="008D1F20">
        <w:t xml:space="preserve">. </w:t>
      </w:r>
      <w:r w:rsidRPr="008D1F20">
        <w:rPr>
          <w:i/>
          <w:iCs/>
        </w:rPr>
        <w:t>Shabbat</w:t>
      </w:r>
      <w:r w:rsidRPr="008D1F20">
        <w:t xml:space="preserve"> 56a. The murder referred to is the death of Batsheba’s first husband in battle.</w:t>
      </w:r>
    </w:p>
  </w:footnote>
  <w:footnote w:id="16">
    <w:p w14:paraId="28FE7E6B" w14:textId="77777777" w:rsidR="00DC380F" w:rsidRPr="008D1F20" w:rsidRDefault="00DC380F" w:rsidP="008D1F20">
      <w:pPr>
        <w:pStyle w:val="FootnoteText"/>
      </w:pPr>
      <w:r w:rsidRPr="008D1F20">
        <w:rPr>
          <w:rStyle w:val="FootnoteReference"/>
          <w:vertAlign w:val="baseline"/>
        </w:rPr>
        <w:footnoteRef/>
      </w:r>
      <w:r w:rsidRPr="008D1F20">
        <w:t xml:space="preserve">. </w:t>
      </w:r>
      <w:r w:rsidRPr="008D1F20">
        <w:rPr>
          <w:i/>
          <w:iCs/>
        </w:rPr>
        <w:t>Avodah</w:t>
      </w:r>
      <w:r w:rsidRPr="008D1F20">
        <w:t xml:space="preserve"> </w:t>
      </w:r>
      <w:r w:rsidRPr="008D1F20">
        <w:rPr>
          <w:i/>
          <w:iCs/>
        </w:rPr>
        <w:t>Zarah</w:t>
      </w:r>
      <w:r w:rsidRPr="008D1F20">
        <w:t xml:space="preserve"> 4b. </w:t>
      </w:r>
    </w:p>
  </w:footnote>
  <w:footnote w:id="17">
    <w:p w14:paraId="46448CC3" w14:textId="77777777" w:rsidR="00DC380F" w:rsidRPr="00D955C8" w:rsidRDefault="00DC380F" w:rsidP="008D1F20">
      <w:pPr>
        <w:pStyle w:val="FootnoteText"/>
      </w:pPr>
      <w:r w:rsidRPr="008D1F20">
        <w:rPr>
          <w:rStyle w:val="FootnoteReference"/>
          <w:vertAlign w:val="baseline"/>
        </w:rPr>
        <w:footnoteRef/>
      </w:r>
      <w:r w:rsidRPr="008D1F20">
        <w:t xml:space="preserve">. </w:t>
      </w:r>
      <w:proofErr w:type="spellStart"/>
      <w:r w:rsidRPr="008D1F20">
        <w:rPr>
          <w:i/>
          <w:iCs/>
        </w:rPr>
        <w:t>Pesachim</w:t>
      </w:r>
      <w:proofErr w:type="spellEnd"/>
      <w:r w:rsidRPr="008D1F20">
        <w:t xml:space="preserve"> 54a.</w:t>
      </w:r>
    </w:p>
  </w:footnote>
  <w:footnote w:id="18">
    <w:p w14:paraId="60C6A264" w14:textId="67156325" w:rsidR="009D1BB2" w:rsidRDefault="009D1BB2">
      <w:pPr>
        <w:pStyle w:val="FootnoteText"/>
      </w:pPr>
      <w:r>
        <w:rPr>
          <w:rStyle w:val="FootnoteReference"/>
        </w:rPr>
        <w:footnoteRef/>
      </w:r>
      <w:r>
        <w:t xml:space="preserve">. </w:t>
      </w:r>
      <w:r w:rsidRPr="00B01FD2">
        <w:rPr>
          <w:i/>
          <w:iCs/>
        </w:rPr>
        <w:t>Tur Orach Chaim</w:t>
      </w:r>
      <w:r>
        <w:t xml:space="preserve"> 581:1. See </w:t>
      </w:r>
      <w:proofErr w:type="spellStart"/>
      <w:r w:rsidRPr="00B01FD2">
        <w:rPr>
          <w:i/>
          <w:iCs/>
        </w:rPr>
        <w:t>Pirkei</w:t>
      </w:r>
      <w:proofErr w:type="spellEnd"/>
      <w:r w:rsidRPr="00B01FD2">
        <w:rPr>
          <w:i/>
          <w:iCs/>
        </w:rPr>
        <w:t xml:space="preserve"> </w:t>
      </w:r>
      <w:proofErr w:type="spellStart"/>
      <w:r w:rsidRPr="00B01FD2">
        <w:rPr>
          <w:i/>
          <w:iCs/>
        </w:rPr>
        <w:t>DeRabbi</w:t>
      </w:r>
      <w:proofErr w:type="spellEnd"/>
      <w:r w:rsidRPr="00B01FD2">
        <w:rPr>
          <w:i/>
          <w:iCs/>
        </w:rPr>
        <w:t xml:space="preserve"> Eliezer</w:t>
      </w:r>
      <w:r w:rsidR="00B01FD2">
        <w:t>,</w:t>
      </w:r>
      <w:r>
        <w:t xml:space="preserve"> ch. 46</w:t>
      </w:r>
      <w:r w:rsidR="00B01FD2">
        <w:t>. For a detailed accounting of all three ascents to Mt. Sinai see</w:t>
      </w:r>
      <w:r>
        <w:t xml:space="preserve"> </w:t>
      </w:r>
      <w:r w:rsidRPr="00B01FD2">
        <w:rPr>
          <w:i/>
          <w:iCs/>
        </w:rPr>
        <w:t>Rashi</w:t>
      </w:r>
      <w:r>
        <w:t xml:space="preserve"> on </w:t>
      </w:r>
      <w:r w:rsidR="00B01FD2">
        <w:t>Deuteronomy 9:18.</w:t>
      </w:r>
      <w:r>
        <w:t xml:space="preserve">  </w:t>
      </w:r>
    </w:p>
  </w:footnote>
  <w:footnote w:id="19">
    <w:p w14:paraId="6CEB0A0F" w14:textId="080145EC" w:rsidR="00B01FD2" w:rsidRDefault="00B01FD2">
      <w:pPr>
        <w:pStyle w:val="FootnoteText"/>
      </w:pPr>
      <w:r>
        <w:rPr>
          <w:rStyle w:val="FootnoteReference"/>
        </w:rPr>
        <w:footnoteRef/>
      </w:r>
      <w:r>
        <w:t xml:space="preserve">. See also our series on the Thirteen Attributes and the Nine Attributes of God’s compassion, which began in Wonders of </w:t>
      </w:r>
      <w:proofErr w:type="spellStart"/>
      <w:r w:rsidRPr="00B01FD2">
        <w:rPr>
          <w:i/>
          <w:iCs/>
        </w:rPr>
        <w:t>parashat</w:t>
      </w:r>
      <w:proofErr w:type="spellEnd"/>
      <w:r w:rsidRPr="00B01FD2">
        <w:rPr>
          <w:i/>
          <w:iCs/>
        </w:rPr>
        <w:t xml:space="preserve"> Shelach</w:t>
      </w:r>
      <w:r>
        <w:t xml:space="preserve">, this year. </w:t>
      </w:r>
    </w:p>
  </w:footnote>
  <w:footnote w:id="20">
    <w:p w14:paraId="54F6D188" w14:textId="6AAAC4A0" w:rsidR="00D70DED" w:rsidRDefault="00D70DED">
      <w:pPr>
        <w:pStyle w:val="FootnoteText"/>
      </w:pPr>
      <w:r>
        <w:rPr>
          <w:rStyle w:val="FootnoteReference"/>
        </w:rPr>
        <w:footnoteRef/>
      </w:r>
      <w:r>
        <w:t>. Exodus 34:6-7.</w:t>
      </w:r>
    </w:p>
  </w:footnote>
  <w:footnote w:id="21">
    <w:p w14:paraId="4342BD40" w14:textId="1E412A6F" w:rsidR="005B226E" w:rsidRDefault="005B226E">
      <w:pPr>
        <w:pStyle w:val="FootnoteText"/>
      </w:pPr>
      <w:r>
        <w:rPr>
          <w:rStyle w:val="FootnoteReference"/>
        </w:rPr>
        <w:footnoteRef/>
      </w:r>
      <w:r>
        <w:t>. Deuteronomy 32:4.</w:t>
      </w:r>
    </w:p>
  </w:footnote>
  <w:footnote w:id="22">
    <w:p w14:paraId="511F1D86" w14:textId="284A4395" w:rsidR="005B226E" w:rsidRDefault="005B226E">
      <w:pPr>
        <w:pStyle w:val="FootnoteText"/>
      </w:pPr>
      <w:r>
        <w:rPr>
          <w:rStyle w:val="FootnoteReference"/>
        </w:rPr>
        <w:footnoteRef/>
      </w:r>
      <w:r>
        <w:t xml:space="preserve"> </w:t>
      </w:r>
    </w:p>
  </w:footnote>
  <w:footnote w:id="23">
    <w:p w14:paraId="45DD9162" w14:textId="28028407" w:rsidR="00A077DB" w:rsidRDefault="00A077DB">
      <w:pPr>
        <w:pStyle w:val="FootnoteText"/>
      </w:pPr>
      <w:r>
        <w:rPr>
          <w:rStyle w:val="FootnoteReference"/>
        </w:rPr>
        <w:footnoteRef/>
      </w:r>
      <w:r>
        <w:t xml:space="preserve"> </w:t>
      </w:r>
    </w:p>
  </w:footnote>
  <w:footnote w:id="24">
    <w:p w14:paraId="3D3BBB7F" w14:textId="5FA9A074" w:rsidR="00A077DB" w:rsidRDefault="00A077DB">
      <w:pPr>
        <w:pStyle w:val="FootnoteText"/>
      </w:pPr>
      <w:r>
        <w:rPr>
          <w:rStyle w:val="FootnoteReference"/>
        </w:rPr>
        <w:footnoteRef/>
      </w:r>
      <w:r>
        <w:t xml:space="preserve"> </w:t>
      </w:r>
    </w:p>
  </w:footnote>
  <w:footnote w:id="25">
    <w:p w14:paraId="2A49D1D4" w14:textId="0B022D86" w:rsidR="00A077DB" w:rsidRDefault="00A077DB">
      <w:pPr>
        <w:pStyle w:val="FootnoteText"/>
      </w:pPr>
      <w:r>
        <w:rPr>
          <w:rStyle w:val="FootnoteReference"/>
        </w:rPr>
        <w:footnoteRef/>
      </w:r>
      <w:r>
        <w:t xml:space="preserve">. 2 Samuel </w:t>
      </w:r>
      <w:proofErr w:type="gramStart"/>
      <w:r>
        <w:t>6:???.</w:t>
      </w:r>
      <w:proofErr w:type="gramEnd"/>
    </w:p>
  </w:footnote>
  <w:footnote w:id="26">
    <w:p w14:paraId="37518E01" w14:textId="63BFBE05" w:rsidR="00D718BA" w:rsidRDefault="00D718BA">
      <w:pPr>
        <w:pStyle w:val="FootnoteText"/>
      </w:pPr>
      <w:r>
        <w:rPr>
          <w:rStyle w:val="FootnoteReference"/>
        </w:rPr>
        <w:footnoteRef/>
      </w:r>
      <w:r>
        <w:t xml:space="preserve">. See </w:t>
      </w:r>
      <w:r w:rsidRPr="00D718BA">
        <w:rPr>
          <w:i/>
          <w:iCs/>
        </w:rPr>
        <w:t>Rashi</w:t>
      </w:r>
      <w:r>
        <w:t xml:space="preserve"> on Genesis 41:43.</w:t>
      </w:r>
    </w:p>
  </w:footnote>
  <w:footnote w:id="27">
    <w:p w14:paraId="05BBD7D6" w14:textId="33056D51" w:rsidR="00025265" w:rsidRDefault="00025265">
      <w:pPr>
        <w:pStyle w:val="FootnoteText"/>
        <w:rPr>
          <w:rtl/>
        </w:rPr>
      </w:pPr>
      <w:r>
        <w:rPr>
          <w:rStyle w:val="FootnoteReference"/>
        </w:rPr>
        <w:footnoteRef/>
      </w:r>
      <w:r>
        <w:t>. Isaiah 12:1.</w:t>
      </w:r>
    </w:p>
  </w:footnote>
  <w:footnote w:id="28">
    <w:p w14:paraId="1F8C9E56" w14:textId="71B6F4F2" w:rsidR="00D63B33" w:rsidRDefault="00D63B33">
      <w:pPr>
        <w:pStyle w:val="FootnoteText"/>
      </w:pPr>
      <w:r>
        <w:rPr>
          <w:rStyle w:val="FootnoteReference"/>
        </w:rPr>
        <w:footnoteRef/>
      </w:r>
      <w:r>
        <w:t>. Psalms 118:25.</w:t>
      </w:r>
    </w:p>
  </w:footnote>
  <w:footnote w:id="29">
    <w:p w14:paraId="16B641FA" w14:textId="56CFE706" w:rsidR="00EC19CB" w:rsidRDefault="00EC19CB">
      <w:pPr>
        <w:pStyle w:val="FootnoteText"/>
      </w:pPr>
      <w:r>
        <w:rPr>
          <w:rStyle w:val="FootnoteReference"/>
        </w:rPr>
        <w:footnoteRef/>
      </w:r>
      <w:r>
        <w:t xml:space="preserve">. </w:t>
      </w:r>
      <w:proofErr w:type="spellStart"/>
      <w:r w:rsidRPr="00EC19CB">
        <w:rPr>
          <w:i/>
          <w:iCs/>
        </w:rPr>
        <w:t>Sha’ar</w:t>
      </w:r>
      <w:proofErr w:type="spellEnd"/>
      <w:r w:rsidRPr="00EC19CB">
        <w:rPr>
          <w:i/>
          <w:iCs/>
        </w:rPr>
        <w:t xml:space="preserve"> </w:t>
      </w:r>
      <w:proofErr w:type="spellStart"/>
      <w:r w:rsidRPr="00EC19CB">
        <w:rPr>
          <w:i/>
          <w:iCs/>
        </w:rPr>
        <w:t>HaPesukim</w:t>
      </w:r>
      <w:proofErr w:type="spellEnd"/>
      <w:r>
        <w:t xml:space="preserve">, </w:t>
      </w:r>
      <w:r w:rsidRPr="00EC19CB">
        <w:rPr>
          <w:i/>
          <w:iCs/>
        </w:rPr>
        <w:t>Lech Lecha</w:t>
      </w:r>
      <w:r>
        <w:t xml:space="preserve">, </w:t>
      </w:r>
      <w:proofErr w:type="spellStart"/>
      <w:r w:rsidRPr="00EC19CB">
        <w:rPr>
          <w:i/>
          <w:iCs/>
        </w:rPr>
        <w:t>s.v.</w:t>
      </w:r>
      <w:proofErr w:type="spellEnd"/>
      <w:r>
        <w:t xml:space="preserve"> “</w:t>
      </w:r>
      <w:proofErr w:type="spellStart"/>
      <w:r w:rsidRPr="00EC19CB">
        <w:rPr>
          <w:i/>
          <w:iCs/>
        </w:rPr>
        <w:t>Venachzor</w:t>
      </w:r>
      <w:proofErr w:type="spellEnd"/>
      <w:r w:rsidRPr="00EC19CB">
        <w:rPr>
          <w:i/>
          <w:iCs/>
        </w:rPr>
        <w:t xml:space="preserve"> </w:t>
      </w:r>
      <w:proofErr w:type="spellStart"/>
      <w:r w:rsidRPr="00EC19CB">
        <w:rPr>
          <w:i/>
          <w:iCs/>
        </w:rPr>
        <w:t>leva’er</w:t>
      </w:r>
      <w:proofErr w:type="spellEnd"/>
      <w:r>
        <w:t xml:space="preserve">.” </w:t>
      </w:r>
    </w:p>
  </w:footnote>
  <w:footnote w:id="30">
    <w:p w14:paraId="7B2A1168" w14:textId="131DC6A9" w:rsidR="006B7778" w:rsidRPr="006B7778" w:rsidRDefault="006B7778">
      <w:pPr>
        <w:pStyle w:val="FootnoteText"/>
      </w:pPr>
      <w:r>
        <w:rPr>
          <w:rStyle w:val="FootnoteReference"/>
        </w:rPr>
        <w:footnoteRef/>
      </w:r>
      <w:r>
        <w:t xml:space="preserve">. </w:t>
      </w:r>
      <w:r w:rsidRPr="006B7778">
        <w:t>Exodus 34:8</w:t>
      </w:r>
      <w:r>
        <w:t>.</w:t>
      </w:r>
    </w:p>
  </w:footnote>
  <w:footnote w:id="31">
    <w:p w14:paraId="0D640044" w14:textId="52008C18" w:rsidR="00375ECF" w:rsidRDefault="00375ECF">
      <w:pPr>
        <w:pStyle w:val="FootnoteText"/>
      </w:pPr>
      <w:r>
        <w:rPr>
          <w:rStyle w:val="FootnoteReference"/>
        </w:rPr>
        <w:footnoteRef/>
      </w:r>
      <w:r>
        <w:t xml:space="preserve">. </w:t>
      </w:r>
      <w:r w:rsidRPr="00767CAC">
        <w:rPr>
          <w:i/>
          <w:iCs/>
        </w:rPr>
        <w:t>Sanhedrin</w:t>
      </w:r>
      <w:r>
        <w:t xml:space="preserve"> 111a.</w:t>
      </w:r>
    </w:p>
  </w:footnote>
  <w:footnote w:id="32">
    <w:p w14:paraId="48144B0E" w14:textId="3D2B75E1" w:rsidR="000E6BC8" w:rsidRDefault="000E6BC8">
      <w:pPr>
        <w:pStyle w:val="FootnoteText"/>
      </w:pPr>
      <w:r>
        <w:rPr>
          <w:rStyle w:val="FootnoteReference"/>
        </w:rPr>
        <w:footnoteRef/>
      </w:r>
      <w:r>
        <w:t>. Psalms 133:2.</w:t>
      </w:r>
    </w:p>
  </w:footnote>
  <w:footnote w:id="33">
    <w:p w14:paraId="3568E4A7" w14:textId="3EBE1F3A" w:rsidR="00E038B0" w:rsidRDefault="00E038B0">
      <w:pPr>
        <w:pStyle w:val="FootnoteText"/>
      </w:pPr>
      <w:r>
        <w:rPr>
          <w:rStyle w:val="FootnoteReference"/>
        </w:rPr>
        <w:footnoteRef/>
      </w:r>
      <w:r>
        <w:t>. Ecclesiastes 9:4.</w:t>
      </w:r>
    </w:p>
  </w:footnote>
  <w:footnote w:id="34">
    <w:p w14:paraId="5257A109" w14:textId="119DC99A" w:rsidR="002F0D32" w:rsidRDefault="002F0D32">
      <w:pPr>
        <w:pStyle w:val="FootnoteText"/>
      </w:pPr>
      <w:r>
        <w:rPr>
          <w:rStyle w:val="FootnoteReference"/>
        </w:rPr>
        <w:footnoteRef/>
      </w:r>
      <w:r>
        <w:t>. Numbers 12:3.</w:t>
      </w:r>
    </w:p>
  </w:footnote>
  <w:footnote w:id="35">
    <w:p w14:paraId="5DA1AC05" w14:textId="2BD6C643" w:rsidR="00E632B5" w:rsidRDefault="00E632B5">
      <w:pPr>
        <w:pStyle w:val="FootnoteText"/>
      </w:pPr>
      <w:r>
        <w:rPr>
          <w:rStyle w:val="FootnoteReference"/>
        </w:rPr>
        <w:footnoteRef/>
      </w:r>
      <w:r>
        <w:t>. Leviticus 22:21.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416A" w14:textId="6DF96347" w:rsidR="00635580" w:rsidRPr="0002229C" w:rsidRDefault="00635580" w:rsidP="00635580">
    <w:pPr>
      <w:pStyle w:val="Header"/>
      <w:jc w:val="center"/>
      <w:rPr>
        <w:rFonts w:asciiTheme="majorHAnsi" w:hAnsiTheme="majorHAnsi" w:cstheme="majorHAnsi"/>
        <w:sz w:val="20"/>
        <w:szCs w:val="16"/>
      </w:rPr>
    </w:pPr>
    <w:r w:rsidRPr="0002229C">
      <w:rPr>
        <w:rFonts w:asciiTheme="majorHAnsi" w:hAnsiTheme="majorHAnsi" w:cstheme="majorHAnsi"/>
        <w:sz w:val="20"/>
        <w:szCs w:val="16"/>
      </w:rPr>
      <w:t>Articles</w:t>
    </w:r>
    <w:r w:rsidR="008B0EA4" w:rsidRPr="0002229C">
      <w:rPr>
        <w:rFonts w:asciiTheme="majorHAnsi" w:hAnsiTheme="majorHAnsi" w:cstheme="majorHAnsi"/>
        <w:sz w:val="20"/>
        <w:szCs w:val="16"/>
      </w:rPr>
      <w:t xml:space="preserve"> </w:t>
    </w:r>
    <w:r w:rsidRPr="0002229C">
      <w:rPr>
        <w:rFonts w:asciiTheme="majorHAnsi" w:hAnsiTheme="majorHAnsi" w:cstheme="majorHAnsi"/>
        <w:sz w:val="20"/>
        <w:szCs w:val="16"/>
      </w:rPr>
      <w:t>from</w:t>
    </w:r>
    <w:r w:rsidR="008B0EA4" w:rsidRPr="0002229C">
      <w:rPr>
        <w:rFonts w:asciiTheme="majorHAnsi" w:hAnsiTheme="majorHAnsi" w:cstheme="majorHAnsi"/>
        <w:sz w:val="20"/>
        <w:szCs w:val="16"/>
      </w:rPr>
      <w:t xml:space="preserve"> </w:t>
    </w:r>
    <w:r w:rsidRPr="0002229C">
      <w:rPr>
        <w:rFonts w:asciiTheme="majorHAnsi" w:hAnsiTheme="majorHAnsi" w:cstheme="majorHAnsi"/>
        <w:sz w:val="20"/>
        <w:szCs w:val="16"/>
      </w:rPr>
      <w:t>Wonders</w:t>
    </w:r>
    <w:r w:rsidR="008B0EA4" w:rsidRPr="0002229C">
      <w:rPr>
        <w:rFonts w:asciiTheme="majorHAnsi" w:hAnsiTheme="majorHAnsi" w:cstheme="majorHAnsi"/>
        <w:sz w:val="20"/>
        <w:szCs w:val="16"/>
      </w:rPr>
      <w:t xml:space="preserve"> </w:t>
    </w:r>
    <w:r w:rsidRPr="0002229C">
      <w:rPr>
        <w:rFonts w:asciiTheme="majorHAnsi" w:hAnsiTheme="majorHAnsi" w:cstheme="majorHAnsi"/>
        <w:sz w:val="20"/>
        <w:szCs w:val="16"/>
      </w:rPr>
      <w:t>Magazine</w:t>
    </w:r>
    <w:r w:rsidR="008B0EA4" w:rsidRPr="0002229C">
      <w:rPr>
        <w:rFonts w:asciiTheme="majorHAnsi" w:hAnsiTheme="majorHAnsi" w:cstheme="majorHAnsi"/>
        <w:sz w:val="20"/>
        <w:szCs w:val="16"/>
      </w:rPr>
      <w:t xml:space="preserve"> </w:t>
    </w:r>
    <w:r w:rsidRPr="0002229C">
      <w:rPr>
        <w:rFonts w:asciiTheme="majorHAnsi" w:hAnsiTheme="majorHAnsi" w:cstheme="majorHAnsi"/>
        <w:sz w:val="20"/>
        <w:szCs w:val="16"/>
      </w:rPr>
      <w:t>/</w:t>
    </w:r>
    <w:r w:rsidR="008B0EA4" w:rsidRPr="0002229C">
      <w:rPr>
        <w:rFonts w:asciiTheme="majorHAnsi" w:hAnsiTheme="majorHAnsi" w:cstheme="majorHAnsi"/>
        <w:sz w:val="20"/>
        <w:szCs w:val="16"/>
      </w:rPr>
      <w:t xml:space="preserve"> </w:t>
    </w:r>
    <w:proofErr w:type="spellStart"/>
    <w:r w:rsidRPr="0002229C">
      <w:rPr>
        <w:rFonts w:asciiTheme="majorHAnsi" w:hAnsiTheme="majorHAnsi" w:cstheme="majorHAnsi"/>
        <w:sz w:val="20"/>
        <w:szCs w:val="16"/>
      </w:rPr>
      <w:t>HaRav</w:t>
    </w:r>
    <w:proofErr w:type="spellEnd"/>
    <w:r w:rsidR="008B0EA4" w:rsidRPr="0002229C">
      <w:rPr>
        <w:rFonts w:asciiTheme="majorHAnsi" w:hAnsiTheme="majorHAnsi" w:cstheme="majorHAnsi"/>
        <w:sz w:val="20"/>
        <w:szCs w:val="16"/>
      </w:rPr>
      <w:t xml:space="preserve"> </w:t>
    </w:r>
    <w:r w:rsidRPr="0002229C">
      <w:rPr>
        <w:rFonts w:asciiTheme="majorHAnsi" w:hAnsiTheme="majorHAnsi" w:cstheme="majorHAnsi"/>
        <w:sz w:val="20"/>
        <w:szCs w:val="16"/>
      </w:rPr>
      <w:t>Yitzchak</w:t>
    </w:r>
    <w:r w:rsidR="008B0EA4" w:rsidRPr="0002229C">
      <w:rPr>
        <w:rFonts w:asciiTheme="majorHAnsi" w:hAnsiTheme="majorHAnsi" w:cstheme="majorHAnsi"/>
        <w:sz w:val="20"/>
        <w:szCs w:val="16"/>
      </w:rPr>
      <w:t xml:space="preserve"> </w:t>
    </w:r>
    <w:proofErr w:type="spellStart"/>
    <w:r w:rsidRPr="0002229C">
      <w:rPr>
        <w:rFonts w:asciiTheme="majorHAnsi" w:hAnsiTheme="majorHAnsi" w:cstheme="majorHAnsi"/>
        <w:sz w:val="20"/>
        <w:szCs w:val="16"/>
      </w:rPr>
      <w:t>Ginsburgh</w:t>
    </w:r>
    <w:proofErr w:type="spellEnd"/>
    <w:r w:rsidR="008B0EA4" w:rsidRPr="0002229C">
      <w:rPr>
        <w:rFonts w:asciiTheme="majorHAnsi" w:hAnsiTheme="majorHAnsi" w:cstheme="majorHAnsi"/>
        <w:sz w:val="20"/>
        <w:szCs w:val="16"/>
      </w:rPr>
      <w:t xml:space="preserve"> </w:t>
    </w:r>
    <w:r w:rsidRPr="0002229C">
      <w:rPr>
        <w:rFonts w:asciiTheme="majorHAnsi" w:hAnsiTheme="majorHAnsi" w:cstheme="majorHAnsi"/>
        <w:sz w:val="16"/>
        <w:szCs w:val="12"/>
      </w:rPr>
      <w:t>•</w:t>
    </w:r>
    <w:r w:rsidR="008B0EA4" w:rsidRPr="0002229C">
      <w:rPr>
        <w:rFonts w:asciiTheme="majorHAnsi" w:hAnsiTheme="majorHAnsi" w:cstheme="majorHAnsi"/>
        <w:sz w:val="20"/>
        <w:szCs w:val="16"/>
      </w:rPr>
      <w:t xml:space="preserve"> </w:t>
    </w:r>
    <w:proofErr w:type="spellStart"/>
    <w:r w:rsidR="002A3DAC">
      <w:rPr>
        <w:rFonts w:asciiTheme="majorHAnsi" w:hAnsiTheme="majorHAnsi" w:cstheme="majorHAnsi"/>
        <w:sz w:val="20"/>
        <w:szCs w:val="16"/>
      </w:rPr>
      <w:t>Shoftim</w:t>
    </w:r>
    <w:proofErr w:type="spellEnd"/>
    <w:r w:rsidR="008B0EA4" w:rsidRPr="0002229C">
      <w:rPr>
        <w:rFonts w:asciiTheme="majorHAnsi" w:hAnsiTheme="majorHAnsi" w:cstheme="majorHAnsi"/>
        <w:sz w:val="20"/>
        <w:szCs w:val="16"/>
      </w:rPr>
      <w:t xml:space="preserve"> </w:t>
    </w:r>
    <w:r w:rsidRPr="0002229C">
      <w:rPr>
        <w:rFonts w:asciiTheme="majorHAnsi" w:hAnsiTheme="majorHAnsi" w:cstheme="majorHAnsi"/>
        <w:sz w:val="20"/>
        <w:szCs w:val="16"/>
      </w:rPr>
      <w:t>578</w:t>
    </w:r>
    <w:r w:rsidR="005D6323" w:rsidRPr="0002229C">
      <w:rPr>
        <w:rFonts w:asciiTheme="majorHAnsi" w:hAnsiTheme="majorHAnsi" w:cstheme="majorHAnsi"/>
        <w:sz w:val="20"/>
        <w:szCs w:val="16"/>
      </w:rPr>
      <w:t>6</w:t>
    </w:r>
  </w:p>
  <w:p w14:paraId="419398EC" w14:textId="77777777" w:rsidR="00635580" w:rsidRPr="0002229C" w:rsidRDefault="00635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37E8" w14:textId="3B3B5679" w:rsidR="003C4DC2" w:rsidRPr="0002229C" w:rsidRDefault="001517DA" w:rsidP="00635580">
    <w:pPr>
      <w:pStyle w:val="Header"/>
      <w:jc w:val="center"/>
      <w:rPr>
        <w:rtl/>
      </w:rPr>
    </w:pPr>
    <w:r w:rsidRPr="0002229C">
      <w:rPr>
        <w:noProof/>
      </w:rPr>
      <mc:AlternateContent>
        <mc:Choice Requires="wps">
          <w:drawing>
            <wp:anchor distT="45720" distB="45720" distL="114300" distR="114300" simplePos="0" relativeHeight="251659264" behindDoc="0" locked="0" layoutInCell="1" allowOverlap="1" wp14:anchorId="03120B41" wp14:editId="03429C54">
              <wp:simplePos x="0" y="0"/>
              <wp:positionH relativeFrom="column">
                <wp:posOffset>4943797</wp:posOffset>
              </wp:positionH>
              <wp:positionV relativeFrom="paragraph">
                <wp:posOffset>-6597</wp:posOffset>
              </wp:positionV>
              <wp:extent cx="381635" cy="2724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2415"/>
                      </a:xfrm>
                      <a:prstGeom prst="rect">
                        <a:avLst/>
                      </a:prstGeom>
                      <a:noFill/>
                      <a:ln w="9525">
                        <a:noFill/>
                        <a:miter lim="800000"/>
                        <a:headEnd/>
                        <a:tailEnd/>
                      </a:ln>
                    </wps:spPr>
                    <wps:txbx>
                      <w:txbxContent>
                        <w:p w14:paraId="6C48A085" w14:textId="77777777" w:rsidR="001517DA" w:rsidRPr="0002229C" w:rsidRDefault="001517DA" w:rsidP="001517DA">
                          <w:r w:rsidRPr="0002229C">
                            <w:rPr>
                              <w:rFonts w:hint="cs"/>
                              <w:rtl/>
                            </w:rPr>
                            <w:t>ב"ה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120B41" id="_x0000_t202" coordsize="21600,21600" o:spt="202" path="m,l,21600r21600,l21600,xe">
              <v:stroke joinstyle="miter"/>
              <v:path gradientshapeok="t" o:connecttype="rect"/>
            </v:shapetype>
            <v:shape id="Text Box 2" o:spid="_x0000_s1026" type="#_x0000_t202" style="position:absolute;left:0;text-align:left;margin-left:389.3pt;margin-top:-.5pt;width:30.05pt;height:21.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" filled="f" stroked="f">
              <v:textbox>
                <w:txbxContent>
                  <w:p w14:paraId="6C48A085" w14:textId="77777777" w:rsidR="001517DA" w:rsidRPr="0002229C" w:rsidRDefault="001517DA" w:rsidP="001517DA">
                    <w:r w:rsidRPr="0002229C">
                      <w:rPr>
                        <w:rFonts w:hint="cs"/>
                        <w:rtl/>
                      </w:rPr>
                      <w:t>ב"ה</w:t>
                    </w:r>
                  </w:p>
                </w:txbxContent>
              </v:textbox>
            </v:shape>
          </w:pict>
        </mc:Fallback>
      </mc:AlternateContent>
    </w:r>
    <w:r w:rsidR="003C4DC2" w:rsidRPr="0002229C">
      <w:rPr>
        <w:noProof/>
      </w:rPr>
      <w:drawing>
        <wp:inline distT="0" distB="0" distL="0" distR="0" wp14:anchorId="375CFE44" wp14:editId="0593496E">
          <wp:extent cx="2190750" cy="561731"/>
          <wp:effectExtent l="0" t="0" r="0" b="0"/>
          <wp:docPr id="1644708781" name="Picture 164470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banner.jpg"/>
                  <pic:cNvPicPr/>
                </pic:nvPicPr>
                <pic:blipFill>
                  <a:blip r:embed="rId1">
                    <a:extLst>
                      <a:ext uri="{28A0092B-C50C-407E-A947-70E740481C1C}">
                        <a14:useLocalDpi xmlns:a14="http://schemas.microsoft.com/office/drawing/2010/main" val="0"/>
                      </a:ext>
                    </a:extLst>
                  </a:blip>
                  <a:stretch>
                    <a:fillRect/>
                  </a:stretch>
                </pic:blipFill>
                <pic:spPr>
                  <a:xfrm>
                    <a:off x="0" y="0"/>
                    <a:ext cx="2215251" cy="568013"/>
                  </a:xfrm>
                  <a:prstGeom prst="rect">
                    <a:avLst/>
                  </a:prstGeom>
                </pic:spPr>
              </pic:pic>
            </a:graphicData>
          </a:graphic>
        </wp:inline>
      </w:drawing>
    </w:r>
    <w:r w:rsidR="008B0EA4" w:rsidRPr="0002229C">
      <w:t xml:space="preserve"> </w:t>
    </w:r>
  </w:p>
  <w:p w14:paraId="5AD0B6E3" w14:textId="23D97A0D" w:rsidR="00635580" w:rsidRPr="0002229C" w:rsidRDefault="00635580" w:rsidP="00635580">
    <w:pPr>
      <w:pStyle w:val="Header"/>
      <w:jc w:val="center"/>
      <w:rPr>
        <w:rFonts w:ascii="Assistant" w:hAnsi="Assistant"/>
      </w:rPr>
    </w:pPr>
    <w:r w:rsidRPr="0002229C">
      <w:rPr>
        <w:rFonts w:ascii="Assistant" w:hAnsi="Assistant"/>
        <w:sz w:val="18"/>
        <w:szCs w:val="14"/>
      </w:rPr>
      <w:t>www.inner.org</w:t>
    </w:r>
    <w:r w:rsidR="008B0EA4" w:rsidRPr="0002229C">
      <w:rPr>
        <w:rFonts w:ascii="Assistant" w:hAnsi="Assistant"/>
        <w:sz w:val="18"/>
        <w:szCs w:val="14"/>
      </w:rPr>
      <w:t xml:space="preserve"> </w:t>
    </w:r>
    <w:r w:rsidRPr="0002229C">
      <w:rPr>
        <w:rFonts w:ascii="Assistant" w:hAnsi="Assistant"/>
        <w:sz w:val="18"/>
        <w:szCs w:val="14"/>
      </w:rPr>
      <w:t>•</w:t>
    </w:r>
    <w:r w:rsidR="008B0EA4" w:rsidRPr="0002229C">
      <w:rPr>
        <w:rFonts w:ascii="Assistant" w:hAnsi="Assistant"/>
        <w:sz w:val="18"/>
        <w:szCs w:val="14"/>
      </w:rPr>
      <w:t xml:space="preserve"> </w:t>
    </w:r>
    <w:r w:rsidRPr="0002229C">
      <w:rPr>
        <w:rFonts w:ascii="Assistant" w:hAnsi="Assistant"/>
        <w:sz w:val="18"/>
        <w:szCs w:val="14"/>
      </w:rPr>
      <w:t>www.patreon.com/galeinai</w:t>
    </w:r>
    <w:r w:rsidR="008B0EA4" w:rsidRPr="0002229C">
      <w:rPr>
        <w:rFonts w:ascii="Assistant" w:hAnsi="Assistant"/>
        <w:sz w:val="18"/>
        <w:szCs w:val="14"/>
      </w:rPr>
      <w:t xml:space="preserve"> </w:t>
    </w:r>
    <w:r w:rsidRPr="0002229C">
      <w:rPr>
        <w:rFonts w:ascii="Assistant" w:hAnsi="Assistant"/>
        <w:sz w:val="18"/>
        <w:szCs w:val="14"/>
      </w:rPr>
      <w:t>•</w:t>
    </w:r>
    <w:r w:rsidR="008B0EA4" w:rsidRPr="0002229C">
      <w:rPr>
        <w:rFonts w:ascii="Assistant" w:hAnsi="Assistant"/>
        <w:sz w:val="18"/>
        <w:szCs w:val="14"/>
      </w:rPr>
      <w:t xml:space="preserve"> </w:t>
    </w:r>
    <w:r w:rsidRPr="0002229C">
      <w:rPr>
        <w:rFonts w:ascii="Assistant" w:hAnsi="Assistant"/>
        <w:sz w:val="18"/>
        <w:szCs w:val="14"/>
      </w:rPr>
      <w:t>www.youtube.com/@innerorg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214B1"/>
    <w:multiLevelType w:val="multilevel"/>
    <w:tmpl w:val="22A8D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A0EB9"/>
    <w:multiLevelType w:val="multilevel"/>
    <w:tmpl w:val="0FE8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B13E5"/>
    <w:multiLevelType w:val="hybridMultilevel"/>
    <w:tmpl w:val="D6F2C4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B32260A"/>
    <w:multiLevelType w:val="hybridMultilevel"/>
    <w:tmpl w:val="35AA35BA"/>
    <w:lvl w:ilvl="0" w:tplc="E8F0BF2A">
      <w:start w:val="1"/>
      <w:numFmt w:val="decimal"/>
      <w:lvlText w:val="%1."/>
      <w:lvlJc w:val="left"/>
      <w:pPr>
        <w:ind w:left="720" w:hanging="360"/>
      </w:pPr>
      <w:rPr>
        <w:rFonts w:hint="default"/>
        <w:sz w:val="22"/>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0B421DAD"/>
    <w:multiLevelType w:val="hybridMultilevel"/>
    <w:tmpl w:val="43F0D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E0983"/>
    <w:multiLevelType w:val="hybridMultilevel"/>
    <w:tmpl w:val="2D64C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63E72"/>
    <w:multiLevelType w:val="multilevel"/>
    <w:tmpl w:val="D20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769B4"/>
    <w:multiLevelType w:val="multilevel"/>
    <w:tmpl w:val="DA2C5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F6677B"/>
    <w:multiLevelType w:val="multilevel"/>
    <w:tmpl w:val="460A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88614E"/>
    <w:multiLevelType w:val="hybridMultilevel"/>
    <w:tmpl w:val="4824FCD4"/>
    <w:lvl w:ilvl="0" w:tplc="0922AA42">
      <w:start w:val="11"/>
      <w:numFmt w:val="bullet"/>
      <w:lvlText w:val="-"/>
      <w:lvlJc w:val="left"/>
      <w:pPr>
        <w:ind w:left="720" w:hanging="360"/>
      </w:pPr>
      <w:rPr>
        <w:rFonts w:ascii="Palatino Linotype" w:eastAsiaTheme="minorHAnsi" w:hAnsi="Palatino Linotype"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0322E"/>
    <w:multiLevelType w:val="hybridMultilevel"/>
    <w:tmpl w:val="96468C1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2F1E4E17"/>
    <w:multiLevelType w:val="multilevel"/>
    <w:tmpl w:val="0E62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01ECD"/>
    <w:multiLevelType w:val="hybridMultilevel"/>
    <w:tmpl w:val="369C71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653BE"/>
    <w:multiLevelType w:val="multilevel"/>
    <w:tmpl w:val="BE820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107DBC"/>
    <w:multiLevelType w:val="hybridMultilevel"/>
    <w:tmpl w:val="7A0E0954"/>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22B24"/>
    <w:multiLevelType w:val="hybridMultilevel"/>
    <w:tmpl w:val="AEFA2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D78C2"/>
    <w:multiLevelType w:val="hybridMultilevel"/>
    <w:tmpl w:val="0482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10DD5"/>
    <w:multiLevelType w:val="hybridMultilevel"/>
    <w:tmpl w:val="CB14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542994"/>
    <w:multiLevelType w:val="hybridMultilevel"/>
    <w:tmpl w:val="7C6CE2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7C26B5"/>
    <w:multiLevelType w:val="hybridMultilevel"/>
    <w:tmpl w:val="4A66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96CB4"/>
    <w:multiLevelType w:val="hybridMultilevel"/>
    <w:tmpl w:val="25A8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A46450"/>
    <w:multiLevelType w:val="multilevel"/>
    <w:tmpl w:val="30BA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A1D8C"/>
    <w:multiLevelType w:val="hybridMultilevel"/>
    <w:tmpl w:val="9AF29FB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3" w15:restartNumberingAfterBreak="0">
    <w:nsid w:val="52F41955"/>
    <w:multiLevelType w:val="multilevel"/>
    <w:tmpl w:val="0A7A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F5E53"/>
    <w:multiLevelType w:val="hybridMultilevel"/>
    <w:tmpl w:val="E1AA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8F4ED3"/>
    <w:multiLevelType w:val="multilevel"/>
    <w:tmpl w:val="7B2E2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37BA4"/>
    <w:multiLevelType w:val="multilevel"/>
    <w:tmpl w:val="4180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62AA0"/>
    <w:multiLevelType w:val="hybridMultilevel"/>
    <w:tmpl w:val="EE4A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C64633"/>
    <w:multiLevelType w:val="hybridMultilevel"/>
    <w:tmpl w:val="CA5C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3406F"/>
    <w:multiLevelType w:val="multilevel"/>
    <w:tmpl w:val="4BA2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E0C74"/>
    <w:multiLevelType w:val="hybridMultilevel"/>
    <w:tmpl w:val="E312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F5079"/>
    <w:multiLevelType w:val="hybridMultilevel"/>
    <w:tmpl w:val="B9188658"/>
    <w:lvl w:ilvl="0" w:tplc="6A70E48E">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9602B"/>
    <w:multiLevelType w:val="multilevel"/>
    <w:tmpl w:val="576E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2B7638"/>
    <w:multiLevelType w:val="hybridMultilevel"/>
    <w:tmpl w:val="27A2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C21A27"/>
    <w:multiLevelType w:val="hybridMultilevel"/>
    <w:tmpl w:val="BC34D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32486F"/>
    <w:multiLevelType w:val="hybridMultilevel"/>
    <w:tmpl w:val="27E2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A2D15"/>
    <w:multiLevelType w:val="hybridMultilevel"/>
    <w:tmpl w:val="65A00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A53C8"/>
    <w:multiLevelType w:val="hybridMultilevel"/>
    <w:tmpl w:val="C4FA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6A7853"/>
    <w:multiLevelType w:val="hybridMultilevel"/>
    <w:tmpl w:val="9A56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436C5A"/>
    <w:multiLevelType w:val="hybridMultilevel"/>
    <w:tmpl w:val="409AC0B8"/>
    <w:lvl w:ilvl="0" w:tplc="FFF4C64E">
      <w:numFmt w:val="bullet"/>
      <w:lvlText w:val="•"/>
      <w:lvlJc w:val="left"/>
      <w:pPr>
        <w:ind w:left="720" w:hanging="360"/>
      </w:pPr>
      <w:rPr>
        <w:rFonts w:ascii="Palatino Linotype" w:eastAsiaTheme="minorHAnsi" w:hAnsi="Palatino Linotype" w:cs="Assistant" w:hint="default"/>
        <w:sz w:val="24"/>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756913CF"/>
    <w:multiLevelType w:val="hybridMultilevel"/>
    <w:tmpl w:val="3FBC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36C9E"/>
    <w:multiLevelType w:val="hybridMultilevel"/>
    <w:tmpl w:val="E320E7F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9F50AC4"/>
    <w:multiLevelType w:val="hybridMultilevel"/>
    <w:tmpl w:val="64D6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770E3"/>
    <w:multiLevelType w:val="hybridMultilevel"/>
    <w:tmpl w:val="F31AB6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4" w15:restartNumberingAfterBreak="0">
    <w:nsid w:val="7F34301F"/>
    <w:multiLevelType w:val="hybridMultilevel"/>
    <w:tmpl w:val="9AC88F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794400159">
    <w:abstractNumId w:val="2"/>
  </w:num>
  <w:num w:numId="2" w16cid:durableId="2111124338">
    <w:abstractNumId w:val="9"/>
  </w:num>
  <w:num w:numId="3" w16cid:durableId="81537040">
    <w:abstractNumId w:val="15"/>
  </w:num>
  <w:num w:numId="4" w16cid:durableId="1940062887">
    <w:abstractNumId w:val="38"/>
  </w:num>
  <w:num w:numId="5" w16cid:durableId="2041978586">
    <w:abstractNumId w:val="16"/>
  </w:num>
  <w:num w:numId="6" w16cid:durableId="1743985367">
    <w:abstractNumId w:val="24"/>
  </w:num>
  <w:num w:numId="7" w16cid:durableId="69040211">
    <w:abstractNumId w:val="22"/>
  </w:num>
  <w:num w:numId="8" w16cid:durableId="2025549156">
    <w:abstractNumId w:val="40"/>
  </w:num>
  <w:num w:numId="9" w16cid:durableId="1358576620">
    <w:abstractNumId w:val="44"/>
  </w:num>
  <w:num w:numId="10" w16cid:durableId="1839423657">
    <w:abstractNumId w:val="39"/>
  </w:num>
  <w:num w:numId="11" w16cid:durableId="7685834">
    <w:abstractNumId w:val="18"/>
  </w:num>
  <w:num w:numId="12" w16cid:durableId="2088502920">
    <w:abstractNumId w:val="7"/>
  </w:num>
  <w:num w:numId="13" w16cid:durableId="1737820642">
    <w:abstractNumId w:val="27"/>
  </w:num>
  <w:num w:numId="14" w16cid:durableId="1620990871">
    <w:abstractNumId w:val="42"/>
  </w:num>
  <w:num w:numId="15" w16cid:durableId="510415518">
    <w:abstractNumId w:val="23"/>
  </w:num>
  <w:num w:numId="16" w16cid:durableId="350377196">
    <w:abstractNumId w:val="6"/>
  </w:num>
  <w:num w:numId="17" w16cid:durableId="413204584">
    <w:abstractNumId w:val="19"/>
  </w:num>
  <w:num w:numId="18" w16cid:durableId="1505045612">
    <w:abstractNumId w:val="37"/>
  </w:num>
  <w:num w:numId="19" w16cid:durableId="706687721">
    <w:abstractNumId w:val="33"/>
  </w:num>
  <w:num w:numId="20" w16cid:durableId="1006131838">
    <w:abstractNumId w:val="12"/>
  </w:num>
  <w:num w:numId="21" w16cid:durableId="362900843">
    <w:abstractNumId w:val="34"/>
  </w:num>
  <w:num w:numId="22" w16cid:durableId="1297564757">
    <w:abstractNumId w:val="31"/>
  </w:num>
  <w:num w:numId="23" w16cid:durableId="1254515248">
    <w:abstractNumId w:val="5"/>
  </w:num>
  <w:num w:numId="24" w16cid:durableId="974797141">
    <w:abstractNumId w:val="36"/>
  </w:num>
  <w:num w:numId="25" w16cid:durableId="514150710">
    <w:abstractNumId w:val="20"/>
  </w:num>
  <w:num w:numId="26" w16cid:durableId="781148622">
    <w:abstractNumId w:val="35"/>
  </w:num>
  <w:num w:numId="27" w16cid:durableId="1899389637">
    <w:abstractNumId w:val="17"/>
  </w:num>
  <w:num w:numId="28" w16cid:durableId="298806007">
    <w:abstractNumId w:val="30"/>
  </w:num>
  <w:num w:numId="29" w16cid:durableId="1460611973">
    <w:abstractNumId w:val="28"/>
  </w:num>
  <w:num w:numId="30" w16cid:durableId="929198533">
    <w:abstractNumId w:val="11"/>
  </w:num>
  <w:num w:numId="31" w16cid:durableId="890655762">
    <w:abstractNumId w:val="4"/>
  </w:num>
  <w:num w:numId="32" w16cid:durableId="762990867">
    <w:abstractNumId w:val="14"/>
  </w:num>
  <w:num w:numId="33" w16cid:durableId="9334040">
    <w:abstractNumId w:val="13"/>
  </w:num>
  <w:num w:numId="34" w16cid:durableId="930967558">
    <w:abstractNumId w:val="8"/>
  </w:num>
  <w:num w:numId="35" w16cid:durableId="429472126">
    <w:abstractNumId w:val="26"/>
  </w:num>
  <w:num w:numId="36" w16cid:durableId="1238323388">
    <w:abstractNumId w:val="25"/>
  </w:num>
  <w:num w:numId="37" w16cid:durableId="770205649">
    <w:abstractNumId w:val="21"/>
  </w:num>
  <w:num w:numId="38" w16cid:durableId="1899824744">
    <w:abstractNumId w:val="1"/>
  </w:num>
  <w:num w:numId="39" w16cid:durableId="300886130">
    <w:abstractNumId w:val="32"/>
  </w:num>
  <w:num w:numId="40" w16cid:durableId="440035379">
    <w:abstractNumId w:val="29"/>
  </w:num>
  <w:num w:numId="41" w16cid:durableId="1632125121">
    <w:abstractNumId w:val="43"/>
  </w:num>
  <w:num w:numId="42" w16cid:durableId="1082530826">
    <w:abstractNumId w:val="3"/>
  </w:num>
  <w:num w:numId="43" w16cid:durableId="1840270842">
    <w:abstractNumId w:val="10"/>
  </w:num>
  <w:num w:numId="44" w16cid:durableId="1148207551">
    <w:abstractNumId w:val="41"/>
  </w:num>
  <w:num w:numId="45" w16cid:durableId="72807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xMzA2MDU0NbM0NTRW0lEKTi0uzszPAykwqQUAf/NkvywAAAA="/>
  </w:docVars>
  <w:rsids>
    <w:rsidRoot w:val="003B3E5B"/>
    <w:rsid w:val="000025BB"/>
    <w:rsid w:val="00002A56"/>
    <w:rsid w:val="00003A91"/>
    <w:rsid w:val="000061C7"/>
    <w:rsid w:val="00006319"/>
    <w:rsid w:val="00006526"/>
    <w:rsid w:val="000075C5"/>
    <w:rsid w:val="0000763F"/>
    <w:rsid w:val="00010028"/>
    <w:rsid w:val="00010110"/>
    <w:rsid w:val="000102F9"/>
    <w:rsid w:val="00010B03"/>
    <w:rsid w:val="00010D89"/>
    <w:rsid w:val="000117E4"/>
    <w:rsid w:val="00011E8A"/>
    <w:rsid w:val="000120F3"/>
    <w:rsid w:val="00012151"/>
    <w:rsid w:val="000121D1"/>
    <w:rsid w:val="00012EED"/>
    <w:rsid w:val="000142F2"/>
    <w:rsid w:val="00014BE7"/>
    <w:rsid w:val="0001557D"/>
    <w:rsid w:val="00016340"/>
    <w:rsid w:val="00017089"/>
    <w:rsid w:val="000171F4"/>
    <w:rsid w:val="0002009B"/>
    <w:rsid w:val="0002123F"/>
    <w:rsid w:val="0002229C"/>
    <w:rsid w:val="000223AE"/>
    <w:rsid w:val="00022D37"/>
    <w:rsid w:val="000233C4"/>
    <w:rsid w:val="00023429"/>
    <w:rsid w:val="000237E7"/>
    <w:rsid w:val="0002456B"/>
    <w:rsid w:val="00024EFF"/>
    <w:rsid w:val="00025265"/>
    <w:rsid w:val="000255A3"/>
    <w:rsid w:val="00027671"/>
    <w:rsid w:val="0002769D"/>
    <w:rsid w:val="00030A8C"/>
    <w:rsid w:val="000313DA"/>
    <w:rsid w:val="00031AF1"/>
    <w:rsid w:val="000326B2"/>
    <w:rsid w:val="000327A3"/>
    <w:rsid w:val="000329E7"/>
    <w:rsid w:val="00032B64"/>
    <w:rsid w:val="00036700"/>
    <w:rsid w:val="000369A2"/>
    <w:rsid w:val="00036B33"/>
    <w:rsid w:val="00037B58"/>
    <w:rsid w:val="00040048"/>
    <w:rsid w:val="00040A4D"/>
    <w:rsid w:val="00040FBC"/>
    <w:rsid w:val="000419BC"/>
    <w:rsid w:val="00041DC6"/>
    <w:rsid w:val="00043972"/>
    <w:rsid w:val="000441CB"/>
    <w:rsid w:val="000451D9"/>
    <w:rsid w:val="00047961"/>
    <w:rsid w:val="00047CF3"/>
    <w:rsid w:val="00047F75"/>
    <w:rsid w:val="0005082B"/>
    <w:rsid w:val="00050C3F"/>
    <w:rsid w:val="00051770"/>
    <w:rsid w:val="00052C34"/>
    <w:rsid w:val="00053486"/>
    <w:rsid w:val="00053BC7"/>
    <w:rsid w:val="000543EA"/>
    <w:rsid w:val="00054542"/>
    <w:rsid w:val="00054E43"/>
    <w:rsid w:val="0006021C"/>
    <w:rsid w:val="00060267"/>
    <w:rsid w:val="00061AAD"/>
    <w:rsid w:val="00061BE0"/>
    <w:rsid w:val="00061C79"/>
    <w:rsid w:val="000622B4"/>
    <w:rsid w:val="00062367"/>
    <w:rsid w:val="00062946"/>
    <w:rsid w:val="00063BD1"/>
    <w:rsid w:val="00064893"/>
    <w:rsid w:val="00064D9A"/>
    <w:rsid w:val="000654EC"/>
    <w:rsid w:val="0006792D"/>
    <w:rsid w:val="00067F0B"/>
    <w:rsid w:val="00070316"/>
    <w:rsid w:val="00071376"/>
    <w:rsid w:val="0007200F"/>
    <w:rsid w:val="00072163"/>
    <w:rsid w:val="0007229D"/>
    <w:rsid w:val="00072FD2"/>
    <w:rsid w:val="0007321B"/>
    <w:rsid w:val="00073702"/>
    <w:rsid w:val="0007570F"/>
    <w:rsid w:val="00076257"/>
    <w:rsid w:val="0007629F"/>
    <w:rsid w:val="000762A0"/>
    <w:rsid w:val="0007640E"/>
    <w:rsid w:val="00076F80"/>
    <w:rsid w:val="000778B9"/>
    <w:rsid w:val="0008116E"/>
    <w:rsid w:val="00081737"/>
    <w:rsid w:val="000817B6"/>
    <w:rsid w:val="00083A24"/>
    <w:rsid w:val="00084666"/>
    <w:rsid w:val="00085A29"/>
    <w:rsid w:val="00085B2B"/>
    <w:rsid w:val="00085CA6"/>
    <w:rsid w:val="0008621F"/>
    <w:rsid w:val="000871E5"/>
    <w:rsid w:val="000902C7"/>
    <w:rsid w:val="000910EC"/>
    <w:rsid w:val="00092272"/>
    <w:rsid w:val="00092ADC"/>
    <w:rsid w:val="00092EE1"/>
    <w:rsid w:val="0009393A"/>
    <w:rsid w:val="00094702"/>
    <w:rsid w:val="00094D46"/>
    <w:rsid w:val="000956E8"/>
    <w:rsid w:val="00096E97"/>
    <w:rsid w:val="00096FE8"/>
    <w:rsid w:val="000A019D"/>
    <w:rsid w:val="000A11E9"/>
    <w:rsid w:val="000A184A"/>
    <w:rsid w:val="000A18C4"/>
    <w:rsid w:val="000A1C75"/>
    <w:rsid w:val="000A28E3"/>
    <w:rsid w:val="000A3EAB"/>
    <w:rsid w:val="000A3FE9"/>
    <w:rsid w:val="000A405C"/>
    <w:rsid w:val="000A49F0"/>
    <w:rsid w:val="000A4A8A"/>
    <w:rsid w:val="000A4B4D"/>
    <w:rsid w:val="000A4E77"/>
    <w:rsid w:val="000A5068"/>
    <w:rsid w:val="000A5227"/>
    <w:rsid w:val="000A6B89"/>
    <w:rsid w:val="000A71DA"/>
    <w:rsid w:val="000B12BE"/>
    <w:rsid w:val="000B1850"/>
    <w:rsid w:val="000B454C"/>
    <w:rsid w:val="000B7656"/>
    <w:rsid w:val="000B7D88"/>
    <w:rsid w:val="000C00CA"/>
    <w:rsid w:val="000C00E8"/>
    <w:rsid w:val="000C074A"/>
    <w:rsid w:val="000C085B"/>
    <w:rsid w:val="000C1081"/>
    <w:rsid w:val="000C164E"/>
    <w:rsid w:val="000C1898"/>
    <w:rsid w:val="000C2400"/>
    <w:rsid w:val="000C2F9D"/>
    <w:rsid w:val="000C32E3"/>
    <w:rsid w:val="000C33FA"/>
    <w:rsid w:val="000C4980"/>
    <w:rsid w:val="000C4C91"/>
    <w:rsid w:val="000C60D0"/>
    <w:rsid w:val="000C6248"/>
    <w:rsid w:val="000C62A5"/>
    <w:rsid w:val="000C6C46"/>
    <w:rsid w:val="000C7682"/>
    <w:rsid w:val="000C7796"/>
    <w:rsid w:val="000D061F"/>
    <w:rsid w:val="000D0912"/>
    <w:rsid w:val="000D111C"/>
    <w:rsid w:val="000D1513"/>
    <w:rsid w:val="000D1645"/>
    <w:rsid w:val="000D2A2F"/>
    <w:rsid w:val="000D35E7"/>
    <w:rsid w:val="000D5E8B"/>
    <w:rsid w:val="000D6C3C"/>
    <w:rsid w:val="000D72AE"/>
    <w:rsid w:val="000E05EE"/>
    <w:rsid w:val="000E11EE"/>
    <w:rsid w:val="000E17F7"/>
    <w:rsid w:val="000E2118"/>
    <w:rsid w:val="000E2C46"/>
    <w:rsid w:val="000E317B"/>
    <w:rsid w:val="000E4111"/>
    <w:rsid w:val="000E48B2"/>
    <w:rsid w:val="000E4C2B"/>
    <w:rsid w:val="000E5777"/>
    <w:rsid w:val="000E579B"/>
    <w:rsid w:val="000E5BA2"/>
    <w:rsid w:val="000E6BC8"/>
    <w:rsid w:val="000E6E56"/>
    <w:rsid w:val="000F074D"/>
    <w:rsid w:val="000F1CAC"/>
    <w:rsid w:val="000F22DB"/>
    <w:rsid w:val="000F2ACF"/>
    <w:rsid w:val="000F2B16"/>
    <w:rsid w:val="000F33CB"/>
    <w:rsid w:val="000F36DA"/>
    <w:rsid w:val="000F401A"/>
    <w:rsid w:val="000F592D"/>
    <w:rsid w:val="000F6D3A"/>
    <w:rsid w:val="000F6F28"/>
    <w:rsid w:val="000F706E"/>
    <w:rsid w:val="000F71D0"/>
    <w:rsid w:val="000F7229"/>
    <w:rsid w:val="000F76DB"/>
    <w:rsid w:val="001005D7"/>
    <w:rsid w:val="00100A65"/>
    <w:rsid w:val="00100B38"/>
    <w:rsid w:val="00101AA7"/>
    <w:rsid w:val="0010290E"/>
    <w:rsid w:val="00103E37"/>
    <w:rsid w:val="001040B9"/>
    <w:rsid w:val="00104548"/>
    <w:rsid w:val="0010455F"/>
    <w:rsid w:val="001058B3"/>
    <w:rsid w:val="001062F5"/>
    <w:rsid w:val="001065D5"/>
    <w:rsid w:val="00106A59"/>
    <w:rsid w:val="00107387"/>
    <w:rsid w:val="00110533"/>
    <w:rsid w:val="00110AD9"/>
    <w:rsid w:val="00110B4D"/>
    <w:rsid w:val="00111C2C"/>
    <w:rsid w:val="00112C27"/>
    <w:rsid w:val="001133AC"/>
    <w:rsid w:val="00113DDF"/>
    <w:rsid w:val="001159A3"/>
    <w:rsid w:val="00115CD4"/>
    <w:rsid w:val="001172EB"/>
    <w:rsid w:val="00117451"/>
    <w:rsid w:val="001203D6"/>
    <w:rsid w:val="001222B9"/>
    <w:rsid w:val="00122661"/>
    <w:rsid w:val="001229FC"/>
    <w:rsid w:val="00124F6D"/>
    <w:rsid w:val="00125E9E"/>
    <w:rsid w:val="001278AA"/>
    <w:rsid w:val="00130001"/>
    <w:rsid w:val="00130096"/>
    <w:rsid w:val="00131DE0"/>
    <w:rsid w:val="00133C7A"/>
    <w:rsid w:val="00134251"/>
    <w:rsid w:val="00134BB3"/>
    <w:rsid w:val="00135250"/>
    <w:rsid w:val="0013569C"/>
    <w:rsid w:val="00135886"/>
    <w:rsid w:val="00135B11"/>
    <w:rsid w:val="00135C58"/>
    <w:rsid w:val="00136734"/>
    <w:rsid w:val="0013693F"/>
    <w:rsid w:val="00136E6A"/>
    <w:rsid w:val="00137797"/>
    <w:rsid w:val="00137BBC"/>
    <w:rsid w:val="00141639"/>
    <w:rsid w:val="00143D47"/>
    <w:rsid w:val="00143FD0"/>
    <w:rsid w:val="0014459E"/>
    <w:rsid w:val="001451EA"/>
    <w:rsid w:val="0014549B"/>
    <w:rsid w:val="0014564A"/>
    <w:rsid w:val="00147978"/>
    <w:rsid w:val="00150249"/>
    <w:rsid w:val="00150C06"/>
    <w:rsid w:val="0015167C"/>
    <w:rsid w:val="001516CF"/>
    <w:rsid w:val="001517DA"/>
    <w:rsid w:val="0015222A"/>
    <w:rsid w:val="00152DBB"/>
    <w:rsid w:val="00152F33"/>
    <w:rsid w:val="001531F0"/>
    <w:rsid w:val="00153B83"/>
    <w:rsid w:val="001567CE"/>
    <w:rsid w:val="00156F0D"/>
    <w:rsid w:val="0016040E"/>
    <w:rsid w:val="00162324"/>
    <w:rsid w:val="001623D1"/>
    <w:rsid w:val="001623EE"/>
    <w:rsid w:val="001634B1"/>
    <w:rsid w:val="00163F52"/>
    <w:rsid w:val="00164DD4"/>
    <w:rsid w:val="00165272"/>
    <w:rsid w:val="00165572"/>
    <w:rsid w:val="00165D70"/>
    <w:rsid w:val="00171410"/>
    <w:rsid w:val="00172E0B"/>
    <w:rsid w:val="00174269"/>
    <w:rsid w:val="001745F3"/>
    <w:rsid w:val="001756CE"/>
    <w:rsid w:val="00176149"/>
    <w:rsid w:val="00177B35"/>
    <w:rsid w:val="00181195"/>
    <w:rsid w:val="0018141E"/>
    <w:rsid w:val="00181A9E"/>
    <w:rsid w:val="00182F19"/>
    <w:rsid w:val="001844C2"/>
    <w:rsid w:val="00185A30"/>
    <w:rsid w:val="00185AEE"/>
    <w:rsid w:val="00186ECC"/>
    <w:rsid w:val="00186FEA"/>
    <w:rsid w:val="001873F7"/>
    <w:rsid w:val="00190151"/>
    <w:rsid w:val="001907A1"/>
    <w:rsid w:val="00191759"/>
    <w:rsid w:val="00191BC0"/>
    <w:rsid w:val="001929DE"/>
    <w:rsid w:val="0019427A"/>
    <w:rsid w:val="00194402"/>
    <w:rsid w:val="0019466D"/>
    <w:rsid w:val="00195226"/>
    <w:rsid w:val="001962C9"/>
    <w:rsid w:val="001964BA"/>
    <w:rsid w:val="00196C89"/>
    <w:rsid w:val="00196ECE"/>
    <w:rsid w:val="001975B9"/>
    <w:rsid w:val="00197CC3"/>
    <w:rsid w:val="001A0F74"/>
    <w:rsid w:val="001A10F3"/>
    <w:rsid w:val="001A1FF2"/>
    <w:rsid w:val="001A3AA3"/>
    <w:rsid w:val="001A3F8D"/>
    <w:rsid w:val="001A4E59"/>
    <w:rsid w:val="001A609F"/>
    <w:rsid w:val="001A6F54"/>
    <w:rsid w:val="001B01C9"/>
    <w:rsid w:val="001B0F40"/>
    <w:rsid w:val="001B13AF"/>
    <w:rsid w:val="001B1995"/>
    <w:rsid w:val="001B29A2"/>
    <w:rsid w:val="001B2FBA"/>
    <w:rsid w:val="001B301A"/>
    <w:rsid w:val="001B342B"/>
    <w:rsid w:val="001B3A0B"/>
    <w:rsid w:val="001B4036"/>
    <w:rsid w:val="001B507E"/>
    <w:rsid w:val="001B5674"/>
    <w:rsid w:val="001B5C36"/>
    <w:rsid w:val="001B6481"/>
    <w:rsid w:val="001B710F"/>
    <w:rsid w:val="001B7C8F"/>
    <w:rsid w:val="001B7DA7"/>
    <w:rsid w:val="001C0CDC"/>
    <w:rsid w:val="001C1463"/>
    <w:rsid w:val="001C1A7C"/>
    <w:rsid w:val="001C2D3E"/>
    <w:rsid w:val="001C2E10"/>
    <w:rsid w:val="001C3FF0"/>
    <w:rsid w:val="001C656B"/>
    <w:rsid w:val="001C672C"/>
    <w:rsid w:val="001C6FCF"/>
    <w:rsid w:val="001C7BEE"/>
    <w:rsid w:val="001D04BD"/>
    <w:rsid w:val="001D0505"/>
    <w:rsid w:val="001D0C75"/>
    <w:rsid w:val="001D0E71"/>
    <w:rsid w:val="001D0ECD"/>
    <w:rsid w:val="001D30D9"/>
    <w:rsid w:val="001D320C"/>
    <w:rsid w:val="001D3578"/>
    <w:rsid w:val="001D3EE3"/>
    <w:rsid w:val="001D4426"/>
    <w:rsid w:val="001D48FD"/>
    <w:rsid w:val="001D4C64"/>
    <w:rsid w:val="001D597E"/>
    <w:rsid w:val="001D63FD"/>
    <w:rsid w:val="001D6A1C"/>
    <w:rsid w:val="001D6CAD"/>
    <w:rsid w:val="001D6D23"/>
    <w:rsid w:val="001D6F4F"/>
    <w:rsid w:val="001D794E"/>
    <w:rsid w:val="001E0B6C"/>
    <w:rsid w:val="001E0C82"/>
    <w:rsid w:val="001E17C7"/>
    <w:rsid w:val="001E34E7"/>
    <w:rsid w:val="001E3DD0"/>
    <w:rsid w:val="001E431B"/>
    <w:rsid w:val="001E4400"/>
    <w:rsid w:val="001F0C0F"/>
    <w:rsid w:val="001F136E"/>
    <w:rsid w:val="001F1685"/>
    <w:rsid w:val="001F1725"/>
    <w:rsid w:val="001F26F7"/>
    <w:rsid w:val="001F2723"/>
    <w:rsid w:val="001F29C7"/>
    <w:rsid w:val="001F2B19"/>
    <w:rsid w:val="001F3A78"/>
    <w:rsid w:val="001F4A8C"/>
    <w:rsid w:val="001F4DFC"/>
    <w:rsid w:val="001F6B85"/>
    <w:rsid w:val="001F7563"/>
    <w:rsid w:val="00200220"/>
    <w:rsid w:val="00200B1C"/>
    <w:rsid w:val="00200DD2"/>
    <w:rsid w:val="00201092"/>
    <w:rsid w:val="002014E3"/>
    <w:rsid w:val="002015D3"/>
    <w:rsid w:val="0020230D"/>
    <w:rsid w:val="002025BC"/>
    <w:rsid w:val="0020538A"/>
    <w:rsid w:val="002056A5"/>
    <w:rsid w:val="00206A81"/>
    <w:rsid w:val="00207485"/>
    <w:rsid w:val="002078EC"/>
    <w:rsid w:val="002127D2"/>
    <w:rsid w:val="00213150"/>
    <w:rsid w:val="00213E58"/>
    <w:rsid w:val="0021459A"/>
    <w:rsid w:val="002153DC"/>
    <w:rsid w:val="002161B3"/>
    <w:rsid w:val="0021635F"/>
    <w:rsid w:val="00216405"/>
    <w:rsid w:val="0021703E"/>
    <w:rsid w:val="00221132"/>
    <w:rsid w:val="00221965"/>
    <w:rsid w:val="002222D1"/>
    <w:rsid w:val="00222453"/>
    <w:rsid w:val="00222C1D"/>
    <w:rsid w:val="00222C28"/>
    <w:rsid w:val="00223E69"/>
    <w:rsid w:val="00224DD4"/>
    <w:rsid w:val="00225D7A"/>
    <w:rsid w:val="0022689F"/>
    <w:rsid w:val="00226D2E"/>
    <w:rsid w:val="00226E0C"/>
    <w:rsid w:val="002278B4"/>
    <w:rsid w:val="00230011"/>
    <w:rsid w:val="00230751"/>
    <w:rsid w:val="0023099F"/>
    <w:rsid w:val="00231064"/>
    <w:rsid w:val="0023188F"/>
    <w:rsid w:val="0023218E"/>
    <w:rsid w:val="002338B2"/>
    <w:rsid w:val="00233A33"/>
    <w:rsid w:val="00233B44"/>
    <w:rsid w:val="00233F1F"/>
    <w:rsid w:val="00234CBA"/>
    <w:rsid w:val="002356F7"/>
    <w:rsid w:val="002358B8"/>
    <w:rsid w:val="0023598D"/>
    <w:rsid w:val="00235D8B"/>
    <w:rsid w:val="0023610F"/>
    <w:rsid w:val="002364BA"/>
    <w:rsid w:val="00236BBD"/>
    <w:rsid w:val="00236F2E"/>
    <w:rsid w:val="002401B2"/>
    <w:rsid w:val="00240270"/>
    <w:rsid w:val="0024144F"/>
    <w:rsid w:val="00241828"/>
    <w:rsid w:val="00241994"/>
    <w:rsid w:val="00241FD1"/>
    <w:rsid w:val="00242078"/>
    <w:rsid w:val="002420E0"/>
    <w:rsid w:val="002428B6"/>
    <w:rsid w:val="00242B30"/>
    <w:rsid w:val="00242D02"/>
    <w:rsid w:val="00243DF0"/>
    <w:rsid w:val="00243FA0"/>
    <w:rsid w:val="0024439C"/>
    <w:rsid w:val="0024564C"/>
    <w:rsid w:val="0024579E"/>
    <w:rsid w:val="00245F0B"/>
    <w:rsid w:val="00246948"/>
    <w:rsid w:val="00246CB3"/>
    <w:rsid w:val="00247030"/>
    <w:rsid w:val="00247A2D"/>
    <w:rsid w:val="00250DC2"/>
    <w:rsid w:val="00250F63"/>
    <w:rsid w:val="00253297"/>
    <w:rsid w:val="0025335B"/>
    <w:rsid w:val="002540E4"/>
    <w:rsid w:val="00254620"/>
    <w:rsid w:val="0025539E"/>
    <w:rsid w:val="002555A0"/>
    <w:rsid w:val="002570E1"/>
    <w:rsid w:val="00260455"/>
    <w:rsid w:val="00260C77"/>
    <w:rsid w:val="002610E5"/>
    <w:rsid w:val="00261B3D"/>
    <w:rsid w:val="002633C4"/>
    <w:rsid w:val="002635D3"/>
    <w:rsid w:val="002636C0"/>
    <w:rsid w:val="002653B8"/>
    <w:rsid w:val="00265783"/>
    <w:rsid w:val="002657A1"/>
    <w:rsid w:val="00265A32"/>
    <w:rsid w:val="002679A0"/>
    <w:rsid w:val="00267C51"/>
    <w:rsid w:val="002708F3"/>
    <w:rsid w:val="00270A49"/>
    <w:rsid w:val="00271702"/>
    <w:rsid w:val="00271CA6"/>
    <w:rsid w:val="0027214E"/>
    <w:rsid w:val="00272675"/>
    <w:rsid w:val="0027317A"/>
    <w:rsid w:val="002733B9"/>
    <w:rsid w:val="002736EE"/>
    <w:rsid w:val="00273F67"/>
    <w:rsid w:val="00275119"/>
    <w:rsid w:val="00275175"/>
    <w:rsid w:val="00275EDE"/>
    <w:rsid w:val="00282941"/>
    <w:rsid w:val="00283AA9"/>
    <w:rsid w:val="00285A97"/>
    <w:rsid w:val="002862D4"/>
    <w:rsid w:val="00286477"/>
    <w:rsid w:val="002865CB"/>
    <w:rsid w:val="0028668A"/>
    <w:rsid w:val="0028686A"/>
    <w:rsid w:val="002870E4"/>
    <w:rsid w:val="002871BD"/>
    <w:rsid w:val="00287D6C"/>
    <w:rsid w:val="00290AC6"/>
    <w:rsid w:val="00291751"/>
    <w:rsid w:val="00292B1E"/>
    <w:rsid w:val="002941D2"/>
    <w:rsid w:val="002951DD"/>
    <w:rsid w:val="00295797"/>
    <w:rsid w:val="00295EA1"/>
    <w:rsid w:val="00295FB7"/>
    <w:rsid w:val="002976FD"/>
    <w:rsid w:val="002A10DD"/>
    <w:rsid w:val="002A15D1"/>
    <w:rsid w:val="002A19E5"/>
    <w:rsid w:val="002A3609"/>
    <w:rsid w:val="002A367A"/>
    <w:rsid w:val="002A36E2"/>
    <w:rsid w:val="002A3DAC"/>
    <w:rsid w:val="002A5542"/>
    <w:rsid w:val="002A5DA1"/>
    <w:rsid w:val="002A5E3A"/>
    <w:rsid w:val="002A5E58"/>
    <w:rsid w:val="002A663A"/>
    <w:rsid w:val="002A70EC"/>
    <w:rsid w:val="002A717A"/>
    <w:rsid w:val="002A79DA"/>
    <w:rsid w:val="002A7F73"/>
    <w:rsid w:val="002B0420"/>
    <w:rsid w:val="002B1FB6"/>
    <w:rsid w:val="002B2E15"/>
    <w:rsid w:val="002B3B53"/>
    <w:rsid w:val="002B5833"/>
    <w:rsid w:val="002B6031"/>
    <w:rsid w:val="002B6ADB"/>
    <w:rsid w:val="002C0549"/>
    <w:rsid w:val="002C0A66"/>
    <w:rsid w:val="002C1175"/>
    <w:rsid w:val="002C189D"/>
    <w:rsid w:val="002C1C16"/>
    <w:rsid w:val="002C24E3"/>
    <w:rsid w:val="002C333F"/>
    <w:rsid w:val="002C3E13"/>
    <w:rsid w:val="002C54A3"/>
    <w:rsid w:val="002C66D1"/>
    <w:rsid w:val="002C6B4C"/>
    <w:rsid w:val="002C7FC6"/>
    <w:rsid w:val="002D007C"/>
    <w:rsid w:val="002D129A"/>
    <w:rsid w:val="002D16F4"/>
    <w:rsid w:val="002D179C"/>
    <w:rsid w:val="002D1992"/>
    <w:rsid w:val="002D1A0B"/>
    <w:rsid w:val="002D1B60"/>
    <w:rsid w:val="002D35C5"/>
    <w:rsid w:val="002D40DB"/>
    <w:rsid w:val="002D4D27"/>
    <w:rsid w:val="002D4E21"/>
    <w:rsid w:val="002D5816"/>
    <w:rsid w:val="002D5931"/>
    <w:rsid w:val="002D675A"/>
    <w:rsid w:val="002D7461"/>
    <w:rsid w:val="002E0201"/>
    <w:rsid w:val="002E0545"/>
    <w:rsid w:val="002E131B"/>
    <w:rsid w:val="002E2041"/>
    <w:rsid w:val="002E2426"/>
    <w:rsid w:val="002E5807"/>
    <w:rsid w:val="002E5DC2"/>
    <w:rsid w:val="002E5EC9"/>
    <w:rsid w:val="002E5FE7"/>
    <w:rsid w:val="002E63B7"/>
    <w:rsid w:val="002E6747"/>
    <w:rsid w:val="002E6A8B"/>
    <w:rsid w:val="002E7603"/>
    <w:rsid w:val="002E7A85"/>
    <w:rsid w:val="002E7CAE"/>
    <w:rsid w:val="002F02FB"/>
    <w:rsid w:val="002F0D32"/>
    <w:rsid w:val="002F1B69"/>
    <w:rsid w:val="002F2644"/>
    <w:rsid w:val="002F2A69"/>
    <w:rsid w:val="002F2CAE"/>
    <w:rsid w:val="002F34EF"/>
    <w:rsid w:val="002F3897"/>
    <w:rsid w:val="002F3B46"/>
    <w:rsid w:val="002F3F36"/>
    <w:rsid w:val="002F440B"/>
    <w:rsid w:val="002F5493"/>
    <w:rsid w:val="002F5759"/>
    <w:rsid w:val="002F61A4"/>
    <w:rsid w:val="002F64DC"/>
    <w:rsid w:val="002F663B"/>
    <w:rsid w:val="002F7523"/>
    <w:rsid w:val="00301C7F"/>
    <w:rsid w:val="00303A41"/>
    <w:rsid w:val="0030483E"/>
    <w:rsid w:val="003049C7"/>
    <w:rsid w:val="00305736"/>
    <w:rsid w:val="003100FE"/>
    <w:rsid w:val="00310C00"/>
    <w:rsid w:val="003115F4"/>
    <w:rsid w:val="00311794"/>
    <w:rsid w:val="003129B3"/>
    <w:rsid w:val="0031342E"/>
    <w:rsid w:val="003138AB"/>
    <w:rsid w:val="00313BB6"/>
    <w:rsid w:val="00313CD4"/>
    <w:rsid w:val="00314C09"/>
    <w:rsid w:val="003151A9"/>
    <w:rsid w:val="00315339"/>
    <w:rsid w:val="00315757"/>
    <w:rsid w:val="00315B44"/>
    <w:rsid w:val="00315D1F"/>
    <w:rsid w:val="0031642D"/>
    <w:rsid w:val="00316687"/>
    <w:rsid w:val="00316A1E"/>
    <w:rsid w:val="003172FB"/>
    <w:rsid w:val="00321044"/>
    <w:rsid w:val="00321164"/>
    <w:rsid w:val="0032117E"/>
    <w:rsid w:val="00322AE8"/>
    <w:rsid w:val="0032345E"/>
    <w:rsid w:val="00323D0C"/>
    <w:rsid w:val="00325876"/>
    <w:rsid w:val="00325975"/>
    <w:rsid w:val="003266AB"/>
    <w:rsid w:val="00326CAE"/>
    <w:rsid w:val="003274ED"/>
    <w:rsid w:val="003278B6"/>
    <w:rsid w:val="003300BC"/>
    <w:rsid w:val="003301FA"/>
    <w:rsid w:val="00331367"/>
    <w:rsid w:val="003315A1"/>
    <w:rsid w:val="003323EC"/>
    <w:rsid w:val="00332D22"/>
    <w:rsid w:val="00334706"/>
    <w:rsid w:val="003347C9"/>
    <w:rsid w:val="00334A1B"/>
    <w:rsid w:val="00335316"/>
    <w:rsid w:val="0033568F"/>
    <w:rsid w:val="00335779"/>
    <w:rsid w:val="003364E3"/>
    <w:rsid w:val="003365B2"/>
    <w:rsid w:val="00340641"/>
    <w:rsid w:val="003414C0"/>
    <w:rsid w:val="00344177"/>
    <w:rsid w:val="003443E1"/>
    <w:rsid w:val="00347BCD"/>
    <w:rsid w:val="003502B6"/>
    <w:rsid w:val="0035043A"/>
    <w:rsid w:val="00351F76"/>
    <w:rsid w:val="00352A3F"/>
    <w:rsid w:val="00353773"/>
    <w:rsid w:val="00354229"/>
    <w:rsid w:val="0035446A"/>
    <w:rsid w:val="003569E6"/>
    <w:rsid w:val="00357CAB"/>
    <w:rsid w:val="0036022A"/>
    <w:rsid w:val="003603E4"/>
    <w:rsid w:val="003612FF"/>
    <w:rsid w:val="00362250"/>
    <w:rsid w:val="00363426"/>
    <w:rsid w:val="00364AB2"/>
    <w:rsid w:val="00364E29"/>
    <w:rsid w:val="00365C51"/>
    <w:rsid w:val="00366208"/>
    <w:rsid w:val="00366213"/>
    <w:rsid w:val="00366436"/>
    <w:rsid w:val="00367D4F"/>
    <w:rsid w:val="00370808"/>
    <w:rsid w:val="00371FFA"/>
    <w:rsid w:val="003722B9"/>
    <w:rsid w:val="003725D9"/>
    <w:rsid w:val="00372BA2"/>
    <w:rsid w:val="00372CBB"/>
    <w:rsid w:val="003736A7"/>
    <w:rsid w:val="003738C5"/>
    <w:rsid w:val="0037457C"/>
    <w:rsid w:val="00374ABD"/>
    <w:rsid w:val="0037521E"/>
    <w:rsid w:val="00375ECF"/>
    <w:rsid w:val="00376EDE"/>
    <w:rsid w:val="00376FF2"/>
    <w:rsid w:val="00381186"/>
    <w:rsid w:val="0038229A"/>
    <w:rsid w:val="003824C1"/>
    <w:rsid w:val="00382C63"/>
    <w:rsid w:val="00382DC2"/>
    <w:rsid w:val="00383D54"/>
    <w:rsid w:val="0038415F"/>
    <w:rsid w:val="00384260"/>
    <w:rsid w:val="0038499D"/>
    <w:rsid w:val="00385B4B"/>
    <w:rsid w:val="00386531"/>
    <w:rsid w:val="00387B5B"/>
    <w:rsid w:val="003920B3"/>
    <w:rsid w:val="003923E4"/>
    <w:rsid w:val="003932F0"/>
    <w:rsid w:val="003934CB"/>
    <w:rsid w:val="00393538"/>
    <w:rsid w:val="00395031"/>
    <w:rsid w:val="00396644"/>
    <w:rsid w:val="003971D6"/>
    <w:rsid w:val="003A0D33"/>
    <w:rsid w:val="003A0DA8"/>
    <w:rsid w:val="003A1814"/>
    <w:rsid w:val="003A2617"/>
    <w:rsid w:val="003A299D"/>
    <w:rsid w:val="003A394E"/>
    <w:rsid w:val="003A3B36"/>
    <w:rsid w:val="003A47C6"/>
    <w:rsid w:val="003A4BF0"/>
    <w:rsid w:val="003A5035"/>
    <w:rsid w:val="003A526C"/>
    <w:rsid w:val="003A5640"/>
    <w:rsid w:val="003A56B3"/>
    <w:rsid w:val="003A63FB"/>
    <w:rsid w:val="003A7234"/>
    <w:rsid w:val="003A72E3"/>
    <w:rsid w:val="003A7574"/>
    <w:rsid w:val="003A7A9E"/>
    <w:rsid w:val="003A7B5D"/>
    <w:rsid w:val="003A7D74"/>
    <w:rsid w:val="003A7F32"/>
    <w:rsid w:val="003B0206"/>
    <w:rsid w:val="003B0231"/>
    <w:rsid w:val="003B08B4"/>
    <w:rsid w:val="003B0C10"/>
    <w:rsid w:val="003B0C21"/>
    <w:rsid w:val="003B1822"/>
    <w:rsid w:val="003B1D1A"/>
    <w:rsid w:val="003B309D"/>
    <w:rsid w:val="003B3E5B"/>
    <w:rsid w:val="003B4083"/>
    <w:rsid w:val="003B572B"/>
    <w:rsid w:val="003B5DF2"/>
    <w:rsid w:val="003B64AC"/>
    <w:rsid w:val="003B7750"/>
    <w:rsid w:val="003C01BC"/>
    <w:rsid w:val="003C02D0"/>
    <w:rsid w:val="003C0683"/>
    <w:rsid w:val="003C0F78"/>
    <w:rsid w:val="003C37D1"/>
    <w:rsid w:val="003C3B18"/>
    <w:rsid w:val="003C4449"/>
    <w:rsid w:val="003C44A8"/>
    <w:rsid w:val="003C46A8"/>
    <w:rsid w:val="003C4C02"/>
    <w:rsid w:val="003C4D17"/>
    <w:rsid w:val="003C4DC2"/>
    <w:rsid w:val="003C5FBC"/>
    <w:rsid w:val="003C6434"/>
    <w:rsid w:val="003D0566"/>
    <w:rsid w:val="003D1971"/>
    <w:rsid w:val="003D1B59"/>
    <w:rsid w:val="003D1B83"/>
    <w:rsid w:val="003D1E43"/>
    <w:rsid w:val="003D237D"/>
    <w:rsid w:val="003D2DC8"/>
    <w:rsid w:val="003D3A35"/>
    <w:rsid w:val="003D47DF"/>
    <w:rsid w:val="003D48DD"/>
    <w:rsid w:val="003D516C"/>
    <w:rsid w:val="003D5BB4"/>
    <w:rsid w:val="003D6B2B"/>
    <w:rsid w:val="003D6D31"/>
    <w:rsid w:val="003D7812"/>
    <w:rsid w:val="003D7B6E"/>
    <w:rsid w:val="003D7F27"/>
    <w:rsid w:val="003E01CA"/>
    <w:rsid w:val="003E0E3C"/>
    <w:rsid w:val="003E1018"/>
    <w:rsid w:val="003E230D"/>
    <w:rsid w:val="003E2821"/>
    <w:rsid w:val="003E3282"/>
    <w:rsid w:val="003E3370"/>
    <w:rsid w:val="003E5291"/>
    <w:rsid w:val="003E536A"/>
    <w:rsid w:val="003E5AD5"/>
    <w:rsid w:val="003E5C22"/>
    <w:rsid w:val="003F11F6"/>
    <w:rsid w:val="003F15E1"/>
    <w:rsid w:val="003F3BCF"/>
    <w:rsid w:val="003F4B86"/>
    <w:rsid w:val="003F6D3A"/>
    <w:rsid w:val="0040146C"/>
    <w:rsid w:val="004016BD"/>
    <w:rsid w:val="00401B69"/>
    <w:rsid w:val="00403133"/>
    <w:rsid w:val="00404826"/>
    <w:rsid w:val="0040545F"/>
    <w:rsid w:val="004060FA"/>
    <w:rsid w:val="00406142"/>
    <w:rsid w:val="004065EF"/>
    <w:rsid w:val="00406DC6"/>
    <w:rsid w:val="00407729"/>
    <w:rsid w:val="00407F4A"/>
    <w:rsid w:val="00410B1C"/>
    <w:rsid w:val="004110D8"/>
    <w:rsid w:val="004113E5"/>
    <w:rsid w:val="004129FB"/>
    <w:rsid w:val="00412B02"/>
    <w:rsid w:val="004137AE"/>
    <w:rsid w:val="00413B21"/>
    <w:rsid w:val="00414263"/>
    <w:rsid w:val="00414808"/>
    <w:rsid w:val="00414A56"/>
    <w:rsid w:val="00415AF1"/>
    <w:rsid w:val="004171DC"/>
    <w:rsid w:val="004200AE"/>
    <w:rsid w:val="004210F2"/>
    <w:rsid w:val="0042117A"/>
    <w:rsid w:val="00421764"/>
    <w:rsid w:val="0042197A"/>
    <w:rsid w:val="00423943"/>
    <w:rsid w:val="00423C82"/>
    <w:rsid w:val="00424C23"/>
    <w:rsid w:val="0042649A"/>
    <w:rsid w:val="00426C1F"/>
    <w:rsid w:val="00426E8A"/>
    <w:rsid w:val="004301A6"/>
    <w:rsid w:val="004301E9"/>
    <w:rsid w:val="0043035F"/>
    <w:rsid w:val="0043093C"/>
    <w:rsid w:val="00430A93"/>
    <w:rsid w:val="004318A8"/>
    <w:rsid w:val="0043258C"/>
    <w:rsid w:val="00432CDD"/>
    <w:rsid w:val="0043474E"/>
    <w:rsid w:val="0043642B"/>
    <w:rsid w:val="004365CB"/>
    <w:rsid w:val="00436D8D"/>
    <w:rsid w:val="00436DEA"/>
    <w:rsid w:val="0044065C"/>
    <w:rsid w:val="00440BCC"/>
    <w:rsid w:val="00440D68"/>
    <w:rsid w:val="004414BC"/>
    <w:rsid w:val="00442018"/>
    <w:rsid w:val="00442052"/>
    <w:rsid w:val="00442DD8"/>
    <w:rsid w:val="00444C76"/>
    <w:rsid w:val="00445E8E"/>
    <w:rsid w:val="004466E9"/>
    <w:rsid w:val="00446A47"/>
    <w:rsid w:val="00446BD5"/>
    <w:rsid w:val="0044715E"/>
    <w:rsid w:val="00447313"/>
    <w:rsid w:val="0045009F"/>
    <w:rsid w:val="00450383"/>
    <w:rsid w:val="0045093F"/>
    <w:rsid w:val="00450A0A"/>
    <w:rsid w:val="00450CF0"/>
    <w:rsid w:val="00452172"/>
    <w:rsid w:val="0045267E"/>
    <w:rsid w:val="00452C7E"/>
    <w:rsid w:val="00453636"/>
    <w:rsid w:val="0045448B"/>
    <w:rsid w:val="00454D69"/>
    <w:rsid w:val="00455560"/>
    <w:rsid w:val="00455DF8"/>
    <w:rsid w:val="004560B4"/>
    <w:rsid w:val="00457083"/>
    <w:rsid w:val="00457899"/>
    <w:rsid w:val="00460010"/>
    <w:rsid w:val="004605AD"/>
    <w:rsid w:val="00460D4A"/>
    <w:rsid w:val="00462C17"/>
    <w:rsid w:val="004632CA"/>
    <w:rsid w:val="00464A9D"/>
    <w:rsid w:val="00465243"/>
    <w:rsid w:val="00465E04"/>
    <w:rsid w:val="00466B8C"/>
    <w:rsid w:val="00466F26"/>
    <w:rsid w:val="00467C3E"/>
    <w:rsid w:val="004703D3"/>
    <w:rsid w:val="0047055E"/>
    <w:rsid w:val="00470EB4"/>
    <w:rsid w:val="0047144A"/>
    <w:rsid w:val="00471751"/>
    <w:rsid w:val="0047175F"/>
    <w:rsid w:val="00471F9D"/>
    <w:rsid w:val="00472744"/>
    <w:rsid w:val="00472945"/>
    <w:rsid w:val="0047356C"/>
    <w:rsid w:val="004738A0"/>
    <w:rsid w:val="00474BC6"/>
    <w:rsid w:val="00474D39"/>
    <w:rsid w:val="00476843"/>
    <w:rsid w:val="00480154"/>
    <w:rsid w:val="00480D14"/>
    <w:rsid w:val="00482241"/>
    <w:rsid w:val="00482FC0"/>
    <w:rsid w:val="004832C4"/>
    <w:rsid w:val="00484750"/>
    <w:rsid w:val="00484780"/>
    <w:rsid w:val="00484D05"/>
    <w:rsid w:val="004852A0"/>
    <w:rsid w:val="004856D7"/>
    <w:rsid w:val="00487515"/>
    <w:rsid w:val="00490268"/>
    <w:rsid w:val="00490616"/>
    <w:rsid w:val="00490BC1"/>
    <w:rsid w:val="004931AE"/>
    <w:rsid w:val="0049371A"/>
    <w:rsid w:val="00493DF1"/>
    <w:rsid w:val="00494CEC"/>
    <w:rsid w:val="00495103"/>
    <w:rsid w:val="004951F6"/>
    <w:rsid w:val="00496042"/>
    <w:rsid w:val="004965A8"/>
    <w:rsid w:val="004970DF"/>
    <w:rsid w:val="00497935"/>
    <w:rsid w:val="004A158D"/>
    <w:rsid w:val="004A1705"/>
    <w:rsid w:val="004A194F"/>
    <w:rsid w:val="004A2531"/>
    <w:rsid w:val="004A2A31"/>
    <w:rsid w:val="004A2DAA"/>
    <w:rsid w:val="004A33A4"/>
    <w:rsid w:val="004A33AF"/>
    <w:rsid w:val="004A35A9"/>
    <w:rsid w:val="004A3DE1"/>
    <w:rsid w:val="004A3FA7"/>
    <w:rsid w:val="004A405E"/>
    <w:rsid w:val="004A40A4"/>
    <w:rsid w:val="004A5AB3"/>
    <w:rsid w:val="004A614A"/>
    <w:rsid w:val="004A6AC1"/>
    <w:rsid w:val="004A7A5B"/>
    <w:rsid w:val="004A7BB0"/>
    <w:rsid w:val="004B07F9"/>
    <w:rsid w:val="004B125F"/>
    <w:rsid w:val="004B1497"/>
    <w:rsid w:val="004B20F6"/>
    <w:rsid w:val="004B2561"/>
    <w:rsid w:val="004B4231"/>
    <w:rsid w:val="004B4559"/>
    <w:rsid w:val="004B458B"/>
    <w:rsid w:val="004B4F41"/>
    <w:rsid w:val="004B4FE8"/>
    <w:rsid w:val="004B6CB1"/>
    <w:rsid w:val="004B7CCA"/>
    <w:rsid w:val="004B7D70"/>
    <w:rsid w:val="004C02ED"/>
    <w:rsid w:val="004C174D"/>
    <w:rsid w:val="004C1BF9"/>
    <w:rsid w:val="004C6AF8"/>
    <w:rsid w:val="004D0A58"/>
    <w:rsid w:val="004D0D04"/>
    <w:rsid w:val="004D27DD"/>
    <w:rsid w:val="004D2C57"/>
    <w:rsid w:val="004D3663"/>
    <w:rsid w:val="004D3CF1"/>
    <w:rsid w:val="004D42AA"/>
    <w:rsid w:val="004D5409"/>
    <w:rsid w:val="004D6377"/>
    <w:rsid w:val="004D765A"/>
    <w:rsid w:val="004D7E64"/>
    <w:rsid w:val="004E00B7"/>
    <w:rsid w:val="004E10D6"/>
    <w:rsid w:val="004E10D7"/>
    <w:rsid w:val="004E198A"/>
    <w:rsid w:val="004E1FA1"/>
    <w:rsid w:val="004E275B"/>
    <w:rsid w:val="004E2896"/>
    <w:rsid w:val="004E3B0F"/>
    <w:rsid w:val="004E490D"/>
    <w:rsid w:val="004E499B"/>
    <w:rsid w:val="004E68BE"/>
    <w:rsid w:val="004E6D28"/>
    <w:rsid w:val="004E706C"/>
    <w:rsid w:val="004E7248"/>
    <w:rsid w:val="004F008D"/>
    <w:rsid w:val="004F0208"/>
    <w:rsid w:val="004F02DF"/>
    <w:rsid w:val="004F08EE"/>
    <w:rsid w:val="004F1C9F"/>
    <w:rsid w:val="004F453E"/>
    <w:rsid w:val="004F4611"/>
    <w:rsid w:val="004F5B08"/>
    <w:rsid w:val="004F72C6"/>
    <w:rsid w:val="00500166"/>
    <w:rsid w:val="00500AFA"/>
    <w:rsid w:val="00501100"/>
    <w:rsid w:val="005011A2"/>
    <w:rsid w:val="00501767"/>
    <w:rsid w:val="00501DF5"/>
    <w:rsid w:val="00502438"/>
    <w:rsid w:val="00503C22"/>
    <w:rsid w:val="00503C8A"/>
    <w:rsid w:val="0050441C"/>
    <w:rsid w:val="005045FC"/>
    <w:rsid w:val="00504918"/>
    <w:rsid w:val="00504DA4"/>
    <w:rsid w:val="00504F9F"/>
    <w:rsid w:val="00505112"/>
    <w:rsid w:val="00505C05"/>
    <w:rsid w:val="00507C15"/>
    <w:rsid w:val="00512503"/>
    <w:rsid w:val="005132EB"/>
    <w:rsid w:val="00513DAB"/>
    <w:rsid w:val="00514BE7"/>
    <w:rsid w:val="00514CBF"/>
    <w:rsid w:val="00516658"/>
    <w:rsid w:val="00516869"/>
    <w:rsid w:val="00516C47"/>
    <w:rsid w:val="00517B17"/>
    <w:rsid w:val="0052016A"/>
    <w:rsid w:val="00520BDA"/>
    <w:rsid w:val="0052371D"/>
    <w:rsid w:val="00523A4F"/>
    <w:rsid w:val="00523EE9"/>
    <w:rsid w:val="00524748"/>
    <w:rsid w:val="00524BCC"/>
    <w:rsid w:val="005253A3"/>
    <w:rsid w:val="005253CF"/>
    <w:rsid w:val="0052576F"/>
    <w:rsid w:val="00525F40"/>
    <w:rsid w:val="0052774F"/>
    <w:rsid w:val="00527BDF"/>
    <w:rsid w:val="00530388"/>
    <w:rsid w:val="005315BF"/>
    <w:rsid w:val="005318EE"/>
    <w:rsid w:val="00532588"/>
    <w:rsid w:val="005330E1"/>
    <w:rsid w:val="00533389"/>
    <w:rsid w:val="005359D5"/>
    <w:rsid w:val="005360DF"/>
    <w:rsid w:val="00536155"/>
    <w:rsid w:val="00536164"/>
    <w:rsid w:val="00536311"/>
    <w:rsid w:val="005367B9"/>
    <w:rsid w:val="00536C94"/>
    <w:rsid w:val="0054113D"/>
    <w:rsid w:val="005415FB"/>
    <w:rsid w:val="0054194F"/>
    <w:rsid w:val="00541D04"/>
    <w:rsid w:val="00543387"/>
    <w:rsid w:val="005435D4"/>
    <w:rsid w:val="005435E1"/>
    <w:rsid w:val="00543D6A"/>
    <w:rsid w:val="005440CD"/>
    <w:rsid w:val="00544946"/>
    <w:rsid w:val="00544948"/>
    <w:rsid w:val="005450F5"/>
    <w:rsid w:val="00545265"/>
    <w:rsid w:val="00545A6D"/>
    <w:rsid w:val="00546509"/>
    <w:rsid w:val="0054692A"/>
    <w:rsid w:val="00547289"/>
    <w:rsid w:val="005473A6"/>
    <w:rsid w:val="0054749B"/>
    <w:rsid w:val="00547AFA"/>
    <w:rsid w:val="00547BD0"/>
    <w:rsid w:val="005509F5"/>
    <w:rsid w:val="00551584"/>
    <w:rsid w:val="005516F9"/>
    <w:rsid w:val="00551EFF"/>
    <w:rsid w:val="00551FF2"/>
    <w:rsid w:val="00552448"/>
    <w:rsid w:val="00552DFB"/>
    <w:rsid w:val="00552F34"/>
    <w:rsid w:val="00553244"/>
    <w:rsid w:val="00553B31"/>
    <w:rsid w:val="0055498D"/>
    <w:rsid w:val="00554E5D"/>
    <w:rsid w:val="00555C9F"/>
    <w:rsid w:val="00556927"/>
    <w:rsid w:val="00556E12"/>
    <w:rsid w:val="00560571"/>
    <w:rsid w:val="00560844"/>
    <w:rsid w:val="005612FB"/>
    <w:rsid w:val="00562576"/>
    <w:rsid w:val="00562B3E"/>
    <w:rsid w:val="00563B7C"/>
    <w:rsid w:val="00563BEE"/>
    <w:rsid w:val="00563CB9"/>
    <w:rsid w:val="00564846"/>
    <w:rsid w:val="005648C4"/>
    <w:rsid w:val="0056667F"/>
    <w:rsid w:val="00570C71"/>
    <w:rsid w:val="0057253A"/>
    <w:rsid w:val="005734B4"/>
    <w:rsid w:val="0057351F"/>
    <w:rsid w:val="00573A2E"/>
    <w:rsid w:val="00573D11"/>
    <w:rsid w:val="00574772"/>
    <w:rsid w:val="00576091"/>
    <w:rsid w:val="0057611A"/>
    <w:rsid w:val="00580071"/>
    <w:rsid w:val="0058013C"/>
    <w:rsid w:val="00580449"/>
    <w:rsid w:val="00580AA8"/>
    <w:rsid w:val="005815CC"/>
    <w:rsid w:val="00582CD6"/>
    <w:rsid w:val="00582F90"/>
    <w:rsid w:val="0058403B"/>
    <w:rsid w:val="00584927"/>
    <w:rsid w:val="00587AE3"/>
    <w:rsid w:val="005908DF"/>
    <w:rsid w:val="00590B57"/>
    <w:rsid w:val="005926D8"/>
    <w:rsid w:val="005942E1"/>
    <w:rsid w:val="00594764"/>
    <w:rsid w:val="00594C0E"/>
    <w:rsid w:val="00595203"/>
    <w:rsid w:val="00595B3F"/>
    <w:rsid w:val="0059650A"/>
    <w:rsid w:val="005966C5"/>
    <w:rsid w:val="005A00EA"/>
    <w:rsid w:val="005A01FE"/>
    <w:rsid w:val="005A0C1B"/>
    <w:rsid w:val="005A19A7"/>
    <w:rsid w:val="005A2F29"/>
    <w:rsid w:val="005A3C78"/>
    <w:rsid w:val="005A4C29"/>
    <w:rsid w:val="005A4F5B"/>
    <w:rsid w:val="005A5340"/>
    <w:rsid w:val="005A5705"/>
    <w:rsid w:val="005A5A1D"/>
    <w:rsid w:val="005A6200"/>
    <w:rsid w:val="005A773E"/>
    <w:rsid w:val="005B053A"/>
    <w:rsid w:val="005B07BC"/>
    <w:rsid w:val="005B0C3B"/>
    <w:rsid w:val="005B0C91"/>
    <w:rsid w:val="005B145C"/>
    <w:rsid w:val="005B1477"/>
    <w:rsid w:val="005B16B8"/>
    <w:rsid w:val="005B1776"/>
    <w:rsid w:val="005B1F77"/>
    <w:rsid w:val="005B226E"/>
    <w:rsid w:val="005B3265"/>
    <w:rsid w:val="005B4034"/>
    <w:rsid w:val="005B4932"/>
    <w:rsid w:val="005B51D6"/>
    <w:rsid w:val="005B7D2B"/>
    <w:rsid w:val="005C1353"/>
    <w:rsid w:val="005C16DF"/>
    <w:rsid w:val="005C1D09"/>
    <w:rsid w:val="005C227B"/>
    <w:rsid w:val="005C26FB"/>
    <w:rsid w:val="005C2C20"/>
    <w:rsid w:val="005C3A0A"/>
    <w:rsid w:val="005C4080"/>
    <w:rsid w:val="005C51F5"/>
    <w:rsid w:val="005C6AC6"/>
    <w:rsid w:val="005D0824"/>
    <w:rsid w:val="005D0FEE"/>
    <w:rsid w:val="005D1D3E"/>
    <w:rsid w:val="005D2052"/>
    <w:rsid w:val="005D32A6"/>
    <w:rsid w:val="005D34B1"/>
    <w:rsid w:val="005D3593"/>
    <w:rsid w:val="005D4983"/>
    <w:rsid w:val="005D4DFB"/>
    <w:rsid w:val="005D4FC2"/>
    <w:rsid w:val="005D514A"/>
    <w:rsid w:val="005D5922"/>
    <w:rsid w:val="005D5BBF"/>
    <w:rsid w:val="005D6323"/>
    <w:rsid w:val="005D6925"/>
    <w:rsid w:val="005D6EEE"/>
    <w:rsid w:val="005D773C"/>
    <w:rsid w:val="005D7B6E"/>
    <w:rsid w:val="005E0526"/>
    <w:rsid w:val="005E06A1"/>
    <w:rsid w:val="005E146D"/>
    <w:rsid w:val="005E27BB"/>
    <w:rsid w:val="005E2B8E"/>
    <w:rsid w:val="005E2FCD"/>
    <w:rsid w:val="005E3073"/>
    <w:rsid w:val="005E3759"/>
    <w:rsid w:val="005E399A"/>
    <w:rsid w:val="005E3DAC"/>
    <w:rsid w:val="005E3F23"/>
    <w:rsid w:val="005E642A"/>
    <w:rsid w:val="005E64F9"/>
    <w:rsid w:val="005E6CB8"/>
    <w:rsid w:val="005E7AEC"/>
    <w:rsid w:val="005E7D1A"/>
    <w:rsid w:val="005F05A2"/>
    <w:rsid w:val="005F110B"/>
    <w:rsid w:val="005F13F2"/>
    <w:rsid w:val="005F1B4F"/>
    <w:rsid w:val="005F202E"/>
    <w:rsid w:val="005F340C"/>
    <w:rsid w:val="005F5F03"/>
    <w:rsid w:val="005F66B3"/>
    <w:rsid w:val="006000A0"/>
    <w:rsid w:val="0060055F"/>
    <w:rsid w:val="006011D6"/>
    <w:rsid w:val="0060122C"/>
    <w:rsid w:val="00601861"/>
    <w:rsid w:val="00601D6D"/>
    <w:rsid w:val="00602B75"/>
    <w:rsid w:val="006036C3"/>
    <w:rsid w:val="00603878"/>
    <w:rsid w:val="0060442C"/>
    <w:rsid w:val="00604BFF"/>
    <w:rsid w:val="0060574C"/>
    <w:rsid w:val="00605A73"/>
    <w:rsid w:val="00606806"/>
    <w:rsid w:val="006069A9"/>
    <w:rsid w:val="00606A0A"/>
    <w:rsid w:val="006124ED"/>
    <w:rsid w:val="00612AE4"/>
    <w:rsid w:val="0061306C"/>
    <w:rsid w:val="00614A84"/>
    <w:rsid w:val="00615049"/>
    <w:rsid w:val="006152B2"/>
    <w:rsid w:val="00616A47"/>
    <w:rsid w:val="0061770F"/>
    <w:rsid w:val="00617CEB"/>
    <w:rsid w:val="006203BC"/>
    <w:rsid w:val="00620435"/>
    <w:rsid w:val="0062069E"/>
    <w:rsid w:val="00620935"/>
    <w:rsid w:val="00620F16"/>
    <w:rsid w:val="00621150"/>
    <w:rsid w:val="00621683"/>
    <w:rsid w:val="0062248C"/>
    <w:rsid w:val="00622748"/>
    <w:rsid w:val="00623932"/>
    <w:rsid w:val="00623B97"/>
    <w:rsid w:val="00624AC5"/>
    <w:rsid w:val="00624FC8"/>
    <w:rsid w:val="006251F3"/>
    <w:rsid w:val="006255FE"/>
    <w:rsid w:val="0063094D"/>
    <w:rsid w:val="00631682"/>
    <w:rsid w:val="00631FAC"/>
    <w:rsid w:val="00631FFF"/>
    <w:rsid w:val="00633722"/>
    <w:rsid w:val="00633AC0"/>
    <w:rsid w:val="00634F08"/>
    <w:rsid w:val="00635054"/>
    <w:rsid w:val="00635580"/>
    <w:rsid w:val="00635C29"/>
    <w:rsid w:val="00635D4A"/>
    <w:rsid w:val="006366D0"/>
    <w:rsid w:val="00636B16"/>
    <w:rsid w:val="00636B34"/>
    <w:rsid w:val="00636C11"/>
    <w:rsid w:val="00637C8F"/>
    <w:rsid w:val="0064071A"/>
    <w:rsid w:val="00640F91"/>
    <w:rsid w:val="006411CE"/>
    <w:rsid w:val="00642174"/>
    <w:rsid w:val="00642283"/>
    <w:rsid w:val="00643EBB"/>
    <w:rsid w:val="00644B3E"/>
    <w:rsid w:val="00645083"/>
    <w:rsid w:val="006451C8"/>
    <w:rsid w:val="00645999"/>
    <w:rsid w:val="00645BFB"/>
    <w:rsid w:val="006461B3"/>
    <w:rsid w:val="00646480"/>
    <w:rsid w:val="00646493"/>
    <w:rsid w:val="00647F23"/>
    <w:rsid w:val="00650455"/>
    <w:rsid w:val="00651BF2"/>
    <w:rsid w:val="00652542"/>
    <w:rsid w:val="00652BE8"/>
    <w:rsid w:val="00652F66"/>
    <w:rsid w:val="00653A09"/>
    <w:rsid w:val="0065442A"/>
    <w:rsid w:val="00654B5B"/>
    <w:rsid w:val="006550B4"/>
    <w:rsid w:val="00655A36"/>
    <w:rsid w:val="006571DB"/>
    <w:rsid w:val="006613B4"/>
    <w:rsid w:val="00661787"/>
    <w:rsid w:val="006621CD"/>
    <w:rsid w:val="00662E4D"/>
    <w:rsid w:val="00663B7A"/>
    <w:rsid w:val="00663D04"/>
    <w:rsid w:val="006642AA"/>
    <w:rsid w:val="00664940"/>
    <w:rsid w:val="00664E28"/>
    <w:rsid w:val="00667A23"/>
    <w:rsid w:val="0067238B"/>
    <w:rsid w:val="006727DC"/>
    <w:rsid w:val="00672E21"/>
    <w:rsid w:val="00673E21"/>
    <w:rsid w:val="0067473A"/>
    <w:rsid w:val="00674CB3"/>
    <w:rsid w:val="0067660A"/>
    <w:rsid w:val="00676AFB"/>
    <w:rsid w:val="00676B74"/>
    <w:rsid w:val="00677670"/>
    <w:rsid w:val="00677DCE"/>
    <w:rsid w:val="00680168"/>
    <w:rsid w:val="0068112C"/>
    <w:rsid w:val="00681C29"/>
    <w:rsid w:val="006837C6"/>
    <w:rsid w:val="00683A2D"/>
    <w:rsid w:val="00683C8E"/>
    <w:rsid w:val="00683D5F"/>
    <w:rsid w:val="00684CCB"/>
    <w:rsid w:val="00684D5B"/>
    <w:rsid w:val="00684F3B"/>
    <w:rsid w:val="00684F79"/>
    <w:rsid w:val="00686DE6"/>
    <w:rsid w:val="006875BE"/>
    <w:rsid w:val="00687E42"/>
    <w:rsid w:val="00687E63"/>
    <w:rsid w:val="006900B0"/>
    <w:rsid w:val="006901F6"/>
    <w:rsid w:val="00690889"/>
    <w:rsid w:val="006912AB"/>
    <w:rsid w:val="00691F67"/>
    <w:rsid w:val="0069243A"/>
    <w:rsid w:val="00692E1F"/>
    <w:rsid w:val="006930DB"/>
    <w:rsid w:val="00693151"/>
    <w:rsid w:val="00693730"/>
    <w:rsid w:val="006944CD"/>
    <w:rsid w:val="00694FA8"/>
    <w:rsid w:val="00695874"/>
    <w:rsid w:val="00695B26"/>
    <w:rsid w:val="00696A31"/>
    <w:rsid w:val="00696CB5"/>
    <w:rsid w:val="00696D3A"/>
    <w:rsid w:val="006A0514"/>
    <w:rsid w:val="006A0A81"/>
    <w:rsid w:val="006A1383"/>
    <w:rsid w:val="006A1883"/>
    <w:rsid w:val="006A1AC4"/>
    <w:rsid w:val="006A1C47"/>
    <w:rsid w:val="006A2FCF"/>
    <w:rsid w:val="006A64DA"/>
    <w:rsid w:val="006A679E"/>
    <w:rsid w:val="006A68AD"/>
    <w:rsid w:val="006B56D1"/>
    <w:rsid w:val="006B6697"/>
    <w:rsid w:val="006B6DB0"/>
    <w:rsid w:val="006B7477"/>
    <w:rsid w:val="006B7778"/>
    <w:rsid w:val="006C013B"/>
    <w:rsid w:val="006C03B7"/>
    <w:rsid w:val="006C0F39"/>
    <w:rsid w:val="006C1689"/>
    <w:rsid w:val="006C2B0A"/>
    <w:rsid w:val="006C3D8C"/>
    <w:rsid w:val="006C65A5"/>
    <w:rsid w:val="006C7020"/>
    <w:rsid w:val="006D03D4"/>
    <w:rsid w:val="006D07FD"/>
    <w:rsid w:val="006D17C6"/>
    <w:rsid w:val="006D1E61"/>
    <w:rsid w:val="006D29DC"/>
    <w:rsid w:val="006D2BF4"/>
    <w:rsid w:val="006D3AB4"/>
    <w:rsid w:val="006D3F9E"/>
    <w:rsid w:val="006D5983"/>
    <w:rsid w:val="006D61E9"/>
    <w:rsid w:val="006D65EF"/>
    <w:rsid w:val="006D673E"/>
    <w:rsid w:val="006D7865"/>
    <w:rsid w:val="006D7A2D"/>
    <w:rsid w:val="006D7B05"/>
    <w:rsid w:val="006E001E"/>
    <w:rsid w:val="006E0A39"/>
    <w:rsid w:val="006E0EC9"/>
    <w:rsid w:val="006E25A3"/>
    <w:rsid w:val="006E2AAE"/>
    <w:rsid w:val="006E3286"/>
    <w:rsid w:val="006E33FF"/>
    <w:rsid w:val="006E3BE2"/>
    <w:rsid w:val="006E47CA"/>
    <w:rsid w:val="006E4958"/>
    <w:rsid w:val="006E4EDA"/>
    <w:rsid w:val="006E52EC"/>
    <w:rsid w:val="006E63E7"/>
    <w:rsid w:val="006E6796"/>
    <w:rsid w:val="006E6B3C"/>
    <w:rsid w:val="006E7555"/>
    <w:rsid w:val="006E773F"/>
    <w:rsid w:val="006F0BFC"/>
    <w:rsid w:val="006F0E8D"/>
    <w:rsid w:val="006F10F1"/>
    <w:rsid w:val="006F1365"/>
    <w:rsid w:val="006F2166"/>
    <w:rsid w:val="006F279D"/>
    <w:rsid w:val="006F39E7"/>
    <w:rsid w:val="006F3ECB"/>
    <w:rsid w:val="006F44CE"/>
    <w:rsid w:val="006F5AE3"/>
    <w:rsid w:val="006F61A5"/>
    <w:rsid w:val="006F6BD9"/>
    <w:rsid w:val="006F6DC2"/>
    <w:rsid w:val="006F7498"/>
    <w:rsid w:val="0070027F"/>
    <w:rsid w:val="0070213A"/>
    <w:rsid w:val="007022A9"/>
    <w:rsid w:val="00702451"/>
    <w:rsid w:val="0070298A"/>
    <w:rsid w:val="00703FFB"/>
    <w:rsid w:val="00704965"/>
    <w:rsid w:val="00704E06"/>
    <w:rsid w:val="00705538"/>
    <w:rsid w:val="00706DBC"/>
    <w:rsid w:val="007074CD"/>
    <w:rsid w:val="0070792E"/>
    <w:rsid w:val="00710036"/>
    <w:rsid w:val="00714BA3"/>
    <w:rsid w:val="007150DB"/>
    <w:rsid w:val="007151AB"/>
    <w:rsid w:val="00716B02"/>
    <w:rsid w:val="00716C68"/>
    <w:rsid w:val="0071721D"/>
    <w:rsid w:val="00720FE4"/>
    <w:rsid w:val="007216D5"/>
    <w:rsid w:val="0072294B"/>
    <w:rsid w:val="007231EB"/>
    <w:rsid w:val="00724A7E"/>
    <w:rsid w:val="00724B6D"/>
    <w:rsid w:val="00725095"/>
    <w:rsid w:val="00725B20"/>
    <w:rsid w:val="0072763E"/>
    <w:rsid w:val="00727F04"/>
    <w:rsid w:val="00730CC1"/>
    <w:rsid w:val="00731811"/>
    <w:rsid w:val="00731823"/>
    <w:rsid w:val="00731C14"/>
    <w:rsid w:val="00731E4D"/>
    <w:rsid w:val="0073212E"/>
    <w:rsid w:val="00732F0E"/>
    <w:rsid w:val="0073305C"/>
    <w:rsid w:val="00733234"/>
    <w:rsid w:val="0073401A"/>
    <w:rsid w:val="00734C28"/>
    <w:rsid w:val="00734DFA"/>
    <w:rsid w:val="00734FF6"/>
    <w:rsid w:val="00735C88"/>
    <w:rsid w:val="00736725"/>
    <w:rsid w:val="00736B45"/>
    <w:rsid w:val="00740D22"/>
    <w:rsid w:val="00741A13"/>
    <w:rsid w:val="00744090"/>
    <w:rsid w:val="007443D9"/>
    <w:rsid w:val="00744ECD"/>
    <w:rsid w:val="00745685"/>
    <w:rsid w:val="00746525"/>
    <w:rsid w:val="0074680F"/>
    <w:rsid w:val="007470C4"/>
    <w:rsid w:val="00750613"/>
    <w:rsid w:val="00750681"/>
    <w:rsid w:val="00750CCE"/>
    <w:rsid w:val="0075117D"/>
    <w:rsid w:val="0075131D"/>
    <w:rsid w:val="0075190B"/>
    <w:rsid w:val="00752442"/>
    <w:rsid w:val="0075388D"/>
    <w:rsid w:val="00753DDD"/>
    <w:rsid w:val="0075428A"/>
    <w:rsid w:val="00754346"/>
    <w:rsid w:val="0075481C"/>
    <w:rsid w:val="00754E7B"/>
    <w:rsid w:val="00755DF2"/>
    <w:rsid w:val="00756813"/>
    <w:rsid w:val="00756E4F"/>
    <w:rsid w:val="00757199"/>
    <w:rsid w:val="0075758A"/>
    <w:rsid w:val="007579C6"/>
    <w:rsid w:val="00757BC6"/>
    <w:rsid w:val="00760246"/>
    <w:rsid w:val="00761991"/>
    <w:rsid w:val="00763120"/>
    <w:rsid w:val="00763DFA"/>
    <w:rsid w:val="00763F40"/>
    <w:rsid w:val="007649BC"/>
    <w:rsid w:val="00764B5D"/>
    <w:rsid w:val="00764F52"/>
    <w:rsid w:val="00765A71"/>
    <w:rsid w:val="00766494"/>
    <w:rsid w:val="00766CE2"/>
    <w:rsid w:val="00766FA7"/>
    <w:rsid w:val="007675B1"/>
    <w:rsid w:val="00767CAC"/>
    <w:rsid w:val="00770A3A"/>
    <w:rsid w:val="00773BC1"/>
    <w:rsid w:val="00773C2B"/>
    <w:rsid w:val="0077460A"/>
    <w:rsid w:val="00774F95"/>
    <w:rsid w:val="007759CF"/>
    <w:rsid w:val="007763EC"/>
    <w:rsid w:val="00776860"/>
    <w:rsid w:val="00777BB2"/>
    <w:rsid w:val="00780807"/>
    <w:rsid w:val="00781810"/>
    <w:rsid w:val="00781BFB"/>
    <w:rsid w:val="00781E25"/>
    <w:rsid w:val="00782788"/>
    <w:rsid w:val="0078288A"/>
    <w:rsid w:val="00782A5D"/>
    <w:rsid w:val="00782ADC"/>
    <w:rsid w:val="00782FC7"/>
    <w:rsid w:val="00783DCE"/>
    <w:rsid w:val="00785052"/>
    <w:rsid w:val="00785ACB"/>
    <w:rsid w:val="00785CD4"/>
    <w:rsid w:val="007866DD"/>
    <w:rsid w:val="00786CE6"/>
    <w:rsid w:val="00787B3F"/>
    <w:rsid w:val="00790429"/>
    <w:rsid w:val="007911DF"/>
    <w:rsid w:val="00791A44"/>
    <w:rsid w:val="00791AAD"/>
    <w:rsid w:val="00795859"/>
    <w:rsid w:val="00795D64"/>
    <w:rsid w:val="00795F5F"/>
    <w:rsid w:val="0079623D"/>
    <w:rsid w:val="00796AA9"/>
    <w:rsid w:val="00797488"/>
    <w:rsid w:val="007A23FD"/>
    <w:rsid w:val="007A330C"/>
    <w:rsid w:val="007A3351"/>
    <w:rsid w:val="007A3ADF"/>
    <w:rsid w:val="007A4A4A"/>
    <w:rsid w:val="007A5552"/>
    <w:rsid w:val="007A564B"/>
    <w:rsid w:val="007A6BAB"/>
    <w:rsid w:val="007A6F7D"/>
    <w:rsid w:val="007A793C"/>
    <w:rsid w:val="007B00AD"/>
    <w:rsid w:val="007B09B1"/>
    <w:rsid w:val="007B162F"/>
    <w:rsid w:val="007B229B"/>
    <w:rsid w:val="007B23BB"/>
    <w:rsid w:val="007B2542"/>
    <w:rsid w:val="007B6466"/>
    <w:rsid w:val="007C024E"/>
    <w:rsid w:val="007C03EB"/>
    <w:rsid w:val="007C21E7"/>
    <w:rsid w:val="007C2AFE"/>
    <w:rsid w:val="007C2FD3"/>
    <w:rsid w:val="007C3CAF"/>
    <w:rsid w:val="007C6A15"/>
    <w:rsid w:val="007C6B9A"/>
    <w:rsid w:val="007C7A98"/>
    <w:rsid w:val="007C7B67"/>
    <w:rsid w:val="007D0B34"/>
    <w:rsid w:val="007D1471"/>
    <w:rsid w:val="007D1605"/>
    <w:rsid w:val="007D176B"/>
    <w:rsid w:val="007D18F6"/>
    <w:rsid w:val="007D28C2"/>
    <w:rsid w:val="007D362A"/>
    <w:rsid w:val="007D375A"/>
    <w:rsid w:val="007D4370"/>
    <w:rsid w:val="007D4B4F"/>
    <w:rsid w:val="007D4E43"/>
    <w:rsid w:val="007D5CC5"/>
    <w:rsid w:val="007D6367"/>
    <w:rsid w:val="007E0BC4"/>
    <w:rsid w:val="007E11A4"/>
    <w:rsid w:val="007E1D47"/>
    <w:rsid w:val="007E264D"/>
    <w:rsid w:val="007E2652"/>
    <w:rsid w:val="007E2CF9"/>
    <w:rsid w:val="007E39E0"/>
    <w:rsid w:val="007E39EA"/>
    <w:rsid w:val="007E5890"/>
    <w:rsid w:val="007E71A5"/>
    <w:rsid w:val="007E7606"/>
    <w:rsid w:val="007F0757"/>
    <w:rsid w:val="007F1D53"/>
    <w:rsid w:val="007F2050"/>
    <w:rsid w:val="007F2160"/>
    <w:rsid w:val="007F2587"/>
    <w:rsid w:val="007F2E9D"/>
    <w:rsid w:val="007F365F"/>
    <w:rsid w:val="007F424B"/>
    <w:rsid w:val="007F45AE"/>
    <w:rsid w:val="007F4682"/>
    <w:rsid w:val="007F4FD7"/>
    <w:rsid w:val="007F51B7"/>
    <w:rsid w:val="007F5662"/>
    <w:rsid w:val="007F58C1"/>
    <w:rsid w:val="007F7047"/>
    <w:rsid w:val="007F7BD5"/>
    <w:rsid w:val="00801B00"/>
    <w:rsid w:val="00801F6B"/>
    <w:rsid w:val="00802ABD"/>
    <w:rsid w:val="00802CB3"/>
    <w:rsid w:val="00803029"/>
    <w:rsid w:val="0080306F"/>
    <w:rsid w:val="00803332"/>
    <w:rsid w:val="00803792"/>
    <w:rsid w:val="00804441"/>
    <w:rsid w:val="00805692"/>
    <w:rsid w:val="00805D8C"/>
    <w:rsid w:val="00806968"/>
    <w:rsid w:val="0080710C"/>
    <w:rsid w:val="00810D4B"/>
    <w:rsid w:val="00810D5E"/>
    <w:rsid w:val="00812533"/>
    <w:rsid w:val="00813A3D"/>
    <w:rsid w:val="0081509C"/>
    <w:rsid w:val="0081569F"/>
    <w:rsid w:val="00815B58"/>
    <w:rsid w:val="00817828"/>
    <w:rsid w:val="00817CAA"/>
    <w:rsid w:val="00817D76"/>
    <w:rsid w:val="0082059C"/>
    <w:rsid w:val="0082062F"/>
    <w:rsid w:val="0082194C"/>
    <w:rsid w:val="00821EAB"/>
    <w:rsid w:val="00821F41"/>
    <w:rsid w:val="008229EA"/>
    <w:rsid w:val="00822F25"/>
    <w:rsid w:val="008249C0"/>
    <w:rsid w:val="00826833"/>
    <w:rsid w:val="00826B3B"/>
    <w:rsid w:val="008275F2"/>
    <w:rsid w:val="008305AB"/>
    <w:rsid w:val="008333E5"/>
    <w:rsid w:val="00833B48"/>
    <w:rsid w:val="00835BDD"/>
    <w:rsid w:val="008376DC"/>
    <w:rsid w:val="00841A62"/>
    <w:rsid w:val="008423DC"/>
    <w:rsid w:val="00842E15"/>
    <w:rsid w:val="008453AD"/>
    <w:rsid w:val="0084685A"/>
    <w:rsid w:val="00850C25"/>
    <w:rsid w:val="00852667"/>
    <w:rsid w:val="00852DE4"/>
    <w:rsid w:val="00852EF0"/>
    <w:rsid w:val="008532E7"/>
    <w:rsid w:val="00853584"/>
    <w:rsid w:val="008537B8"/>
    <w:rsid w:val="00854E07"/>
    <w:rsid w:val="00855662"/>
    <w:rsid w:val="008562AF"/>
    <w:rsid w:val="00856EA6"/>
    <w:rsid w:val="00857F01"/>
    <w:rsid w:val="00857FBF"/>
    <w:rsid w:val="00860598"/>
    <w:rsid w:val="00861909"/>
    <w:rsid w:val="00861B61"/>
    <w:rsid w:val="00861E7C"/>
    <w:rsid w:val="008623FC"/>
    <w:rsid w:val="00862803"/>
    <w:rsid w:val="00863112"/>
    <w:rsid w:val="00863C3B"/>
    <w:rsid w:val="00864E1B"/>
    <w:rsid w:val="00865585"/>
    <w:rsid w:val="00865B1C"/>
    <w:rsid w:val="00865B30"/>
    <w:rsid w:val="00871AF7"/>
    <w:rsid w:val="00871E23"/>
    <w:rsid w:val="0087227D"/>
    <w:rsid w:val="00872368"/>
    <w:rsid w:val="00872F56"/>
    <w:rsid w:val="00872F86"/>
    <w:rsid w:val="00874D63"/>
    <w:rsid w:val="00876C81"/>
    <w:rsid w:val="008776DA"/>
    <w:rsid w:val="00877ADF"/>
    <w:rsid w:val="00877DA3"/>
    <w:rsid w:val="00880404"/>
    <w:rsid w:val="0088089B"/>
    <w:rsid w:val="00881369"/>
    <w:rsid w:val="0088147F"/>
    <w:rsid w:val="00882A67"/>
    <w:rsid w:val="00883C83"/>
    <w:rsid w:val="008846A8"/>
    <w:rsid w:val="00884784"/>
    <w:rsid w:val="00884838"/>
    <w:rsid w:val="00884A1C"/>
    <w:rsid w:val="00884BE0"/>
    <w:rsid w:val="0088587D"/>
    <w:rsid w:val="0088655E"/>
    <w:rsid w:val="008873DE"/>
    <w:rsid w:val="00890007"/>
    <w:rsid w:val="008907BC"/>
    <w:rsid w:val="00890B42"/>
    <w:rsid w:val="00890F6C"/>
    <w:rsid w:val="00891A09"/>
    <w:rsid w:val="00891B5C"/>
    <w:rsid w:val="008922A2"/>
    <w:rsid w:val="008923EE"/>
    <w:rsid w:val="00893AB8"/>
    <w:rsid w:val="008945F5"/>
    <w:rsid w:val="00895357"/>
    <w:rsid w:val="00896B44"/>
    <w:rsid w:val="00897E16"/>
    <w:rsid w:val="00897E98"/>
    <w:rsid w:val="00897F24"/>
    <w:rsid w:val="008A0A73"/>
    <w:rsid w:val="008A0F09"/>
    <w:rsid w:val="008A0F84"/>
    <w:rsid w:val="008A12C9"/>
    <w:rsid w:val="008A185F"/>
    <w:rsid w:val="008A19D2"/>
    <w:rsid w:val="008A2B31"/>
    <w:rsid w:val="008A2B72"/>
    <w:rsid w:val="008A3DFA"/>
    <w:rsid w:val="008A3F66"/>
    <w:rsid w:val="008A5456"/>
    <w:rsid w:val="008A57CD"/>
    <w:rsid w:val="008A5BAF"/>
    <w:rsid w:val="008A5D9A"/>
    <w:rsid w:val="008A7032"/>
    <w:rsid w:val="008A7323"/>
    <w:rsid w:val="008B0EA3"/>
    <w:rsid w:val="008B0EA4"/>
    <w:rsid w:val="008B1C2B"/>
    <w:rsid w:val="008B1DAE"/>
    <w:rsid w:val="008B2272"/>
    <w:rsid w:val="008B23D3"/>
    <w:rsid w:val="008B2D24"/>
    <w:rsid w:val="008B32F6"/>
    <w:rsid w:val="008B3E5E"/>
    <w:rsid w:val="008B40D5"/>
    <w:rsid w:val="008B4A1E"/>
    <w:rsid w:val="008B53DD"/>
    <w:rsid w:val="008B5858"/>
    <w:rsid w:val="008B5CA3"/>
    <w:rsid w:val="008B70CC"/>
    <w:rsid w:val="008B7ACA"/>
    <w:rsid w:val="008B7EDA"/>
    <w:rsid w:val="008C01B0"/>
    <w:rsid w:val="008C04A3"/>
    <w:rsid w:val="008C14C4"/>
    <w:rsid w:val="008C23BB"/>
    <w:rsid w:val="008C3820"/>
    <w:rsid w:val="008C3F19"/>
    <w:rsid w:val="008C51BD"/>
    <w:rsid w:val="008C6B91"/>
    <w:rsid w:val="008C773B"/>
    <w:rsid w:val="008D03C9"/>
    <w:rsid w:val="008D1155"/>
    <w:rsid w:val="008D18EF"/>
    <w:rsid w:val="008D1F20"/>
    <w:rsid w:val="008D1F2C"/>
    <w:rsid w:val="008D284C"/>
    <w:rsid w:val="008D36F2"/>
    <w:rsid w:val="008D4BC2"/>
    <w:rsid w:val="008D5878"/>
    <w:rsid w:val="008D58BF"/>
    <w:rsid w:val="008D5F0D"/>
    <w:rsid w:val="008D678A"/>
    <w:rsid w:val="008E255E"/>
    <w:rsid w:val="008E2F68"/>
    <w:rsid w:val="008E457A"/>
    <w:rsid w:val="008E5B2E"/>
    <w:rsid w:val="008E6491"/>
    <w:rsid w:val="008E7324"/>
    <w:rsid w:val="008E7CE9"/>
    <w:rsid w:val="008F2428"/>
    <w:rsid w:val="008F2D2D"/>
    <w:rsid w:val="008F46D2"/>
    <w:rsid w:val="008F4B7D"/>
    <w:rsid w:val="008F5B6F"/>
    <w:rsid w:val="008F5ECB"/>
    <w:rsid w:val="008F64C1"/>
    <w:rsid w:val="008F68A0"/>
    <w:rsid w:val="008F72DB"/>
    <w:rsid w:val="008F7688"/>
    <w:rsid w:val="008F7907"/>
    <w:rsid w:val="008F7A87"/>
    <w:rsid w:val="008F7AB2"/>
    <w:rsid w:val="009001EA"/>
    <w:rsid w:val="00900604"/>
    <w:rsid w:val="00901325"/>
    <w:rsid w:val="0090140A"/>
    <w:rsid w:val="009014C6"/>
    <w:rsid w:val="0090210B"/>
    <w:rsid w:val="00903265"/>
    <w:rsid w:val="00903B1A"/>
    <w:rsid w:val="009047CA"/>
    <w:rsid w:val="00904C9F"/>
    <w:rsid w:val="00905076"/>
    <w:rsid w:val="009058D8"/>
    <w:rsid w:val="00906F54"/>
    <w:rsid w:val="0090707A"/>
    <w:rsid w:val="009070B2"/>
    <w:rsid w:val="00907775"/>
    <w:rsid w:val="009079DC"/>
    <w:rsid w:val="00907BBF"/>
    <w:rsid w:val="00907F23"/>
    <w:rsid w:val="009103AB"/>
    <w:rsid w:val="00911BC7"/>
    <w:rsid w:val="00911E49"/>
    <w:rsid w:val="0091270F"/>
    <w:rsid w:val="00914CC0"/>
    <w:rsid w:val="0091558A"/>
    <w:rsid w:val="009160AF"/>
    <w:rsid w:val="0091740C"/>
    <w:rsid w:val="00917A94"/>
    <w:rsid w:val="0092016B"/>
    <w:rsid w:val="00922003"/>
    <w:rsid w:val="009235F1"/>
    <w:rsid w:val="009244A3"/>
    <w:rsid w:val="00925EE1"/>
    <w:rsid w:val="009271C1"/>
    <w:rsid w:val="00932071"/>
    <w:rsid w:val="0093210D"/>
    <w:rsid w:val="00932CFF"/>
    <w:rsid w:val="0093411E"/>
    <w:rsid w:val="009345C6"/>
    <w:rsid w:val="00935C51"/>
    <w:rsid w:val="00936834"/>
    <w:rsid w:val="00937454"/>
    <w:rsid w:val="00940CB6"/>
    <w:rsid w:val="00941293"/>
    <w:rsid w:val="009418E3"/>
    <w:rsid w:val="00941D23"/>
    <w:rsid w:val="0094345C"/>
    <w:rsid w:val="00944B26"/>
    <w:rsid w:val="00945402"/>
    <w:rsid w:val="00945812"/>
    <w:rsid w:val="00945EDF"/>
    <w:rsid w:val="00947A89"/>
    <w:rsid w:val="00951279"/>
    <w:rsid w:val="009529DA"/>
    <w:rsid w:val="009532AF"/>
    <w:rsid w:val="00953FD6"/>
    <w:rsid w:val="00954775"/>
    <w:rsid w:val="0095487B"/>
    <w:rsid w:val="00954D5F"/>
    <w:rsid w:val="00956F78"/>
    <w:rsid w:val="009579C5"/>
    <w:rsid w:val="00957A1A"/>
    <w:rsid w:val="00957B42"/>
    <w:rsid w:val="009601F1"/>
    <w:rsid w:val="0096022C"/>
    <w:rsid w:val="009604BB"/>
    <w:rsid w:val="009606B2"/>
    <w:rsid w:val="0096114D"/>
    <w:rsid w:val="009614AD"/>
    <w:rsid w:val="00962A8C"/>
    <w:rsid w:val="00962F35"/>
    <w:rsid w:val="009633E2"/>
    <w:rsid w:val="0096387A"/>
    <w:rsid w:val="00963BDE"/>
    <w:rsid w:val="00965283"/>
    <w:rsid w:val="00965C99"/>
    <w:rsid w:val="009661ED"/>
    <w:rsid w:val="00966A9A"/>
    <w:rsid w:val="00970040"/>
    <w:rsid w:val="009704FF"/>
    <w:rsid w:val="00971107"/>
    <w:rsid w:val="00971703"/>
    <w:rsid w:val="00972E70"/>
    <w:rsid w:val="00975041"/>
    <w:rsid w:val="00975D70"/>
    <w:rsid w:val="009768CA"/>
    <w:rsid w:val="009774F7"/>
    <w:rsid w:val="00980813"/>
    <w:rsid w:val="009820C1"/>
    <w:rsid w:val="009820DD"/>
    <w:rsid w:val="009821A7"/>
    <w:rsid w:val="009831F3"/>
    <w:rsid w:val="00983775"/>
    <w:rsid w:val="009837B9"/>
    <w:rsid w:val="00983A8B"/>
    <w:rsid w:val="00984E36"/>
    <w:rsid w:val="00984E3D"/>
    <w:rsid w:val="0098538B"/>
    <w:rsid w:val="00985F3D"/>
    <w:rsid w:val="009861CB"/>
    <w:rsid w:val="00986232"/>
    <w:rsid w:val="00986516"/>
    <w:rsid w:val="00986638"/>
    <w:rsid w:val="00987B10"/>
    <w:rsid w:val="00987EC7"/>
    <w:rsid w:val="00990808"/>
    <w:rsid w:val="009909AE"/>
    <w:rsid w:val="0099138F"/>
    <w:rsid w:val="00991781"/>
    <w:rsid w:val="009919BB"/>
    <w:rsid w:val="009928D5"/>
    <w:rsid w:val="00992966"/>
    <w:rsid w:val="00993F11"/>
    <w:rsid w:val="00994055"/>
    <w:rsid w:val="00994F85"/>
    <w:rsid w:val="0099527C"/>
    <w:rsid w:val="00995925"/>
    <w:rsid w:val="00995A2B"/>
    <w:rsid w:val="009962B0"/>
    <w:rsid w:val="00996C3F"/>
    <w:rsid w:val="00996E13"/>
    <w:rsid w:val="00996FED"/>
    <w:rsid w:val="00997949"/>
    <w:rsid w:val="009A06E0"/>
    <w:rsid w:val="009A083E"/>
    <w:rsid w:val="009A31C8"/>
    <w:rsid w:val="009A4627"/>
    <w:rsid w:val="009A4ED8"/>
    <w:rsid w:val="009A60F1"/>
    <w:rsid w:val="009A632B"/>
    <w:rsid w:val="009A679F"/>
    <w:rsid w:val="009A7008"/>
    <w:rsid w:val="009A7261"/>
    <w:rsid w:val="009B0866"/>
    <w:rsid w:val="009B1BCD"/>
    <w:rsid w:val="009B338D"/>
    <w:rsid w:val="009B35EE"/>
    <w:rsid w:val="009B3B6E"/>
    <w:rsid w:val="009B3D40"/>
    <w:rsid w:val="009B431F"/>
    <w:rsid w:val="009B561B"/>
    <w:rsid w:val="009B6094"/>
    <w:rsid w:val="009B74E7"/>
    <w:rsid w:val="009B76C9"/>
    <w:rsid w:val="009C10E7"/>
    <w:rsid w:val="009C11F1"/>
    <w:rsid w:val="009C1338"/>
    <w:rsid w:val="009C21A1"/>
    <w:rsid w:val="009C27FF"/>
    <w:rsid w:val="009C30B2"/>
    <w:rsid w:val="009C348E"/>
    <w:rsid w:val="009C38EF"/>
    <w:rsid w:val="009C3D18"/>
    <w:rsid w:val="009C478B"/>
    <w:rsid w:val="009C663B"/>
    <w:rsid w:val="009C68AF"/>
    <w:rsid w:val="009C6FD6"/>
    <w:rsid w:val="009D086C"/>
    <w:rsid w:val="009D08A5"/>
    <w:rsid w:val="009D1959"/>
    <w:rsid w:val="009D1A11"/>
    <w:rsid w:val="009D1BB2"/>
    <w:rsid w:val="009D2A5F"/>
    <w:rsid w:val="009D3A7F"/>
    <w:rsid w:val="009D3D47"/>
    <w:rsid w:val="009D3D5E"/>
    <w:rsid w:val="009D46FB"/>
    <w:rsid w:val="009D627B"/>
    <w:rsid w:val="009D6BC5"/>
    <w:rsid w:val="009D7D93"/>
    <w:rsid w:val="009E0BC7"/>
    <w:rsid w:val="009E1285"/>
    <w:rsid w:val="009E1CC1"/>
    <w:rsid w:val="009E3790"/>
    <w:rsid w:val="009E3DEB"/>
    <w:rsid w:val="009E4AE3"/>
    <w:rsid w:val="009E4B21"/>
    <w:rsid w:val="009E4DBF"/>
    <w:rsid w:val="009E4E19"/>
    <w:rsid w:val="009E69EE"/>
    <w:rsid w:val="009E6F04"/>
    <w:rsid w:val="009E78CC"/>
    <w:rsid w:val="009F04BE"/>
    <w:rsid w:val="009F0D79"/>
    <w:rsid w:val="009F2265"/>
    <w:rsid w:val="009F27B3"/>
    <w:rsid w:val="009F35FB"/>
    <w:rsid w:val="009F3EF0"/>
    <w:rsid w:val="009F4287"/>
    <w:rsid w:val="009F45B5"/>
    <w:rsid w:val="009F5A31"/>
    <w:rsid w:val="009F5E3A"/>
    <w:rsid w:val="009F68A0"/>
    <w:rsid w:val="009F6F97"/>
    <w:rsid w:val="009F748C"/>
    <w:rsid w:val="009F7595"/>
    <w:rsid w:val="00A00141"/>
    <w:rsid w:val="00A00190"/>
    <w:rsid w:val="00A00808"/>
    <w:rsid w:val="00A010D4"/>
    <w:rsid w:val="00A01AC7"/>
    <w:rsid w:val="00A02293"/>
    <w:rsid w:val="00A02DB6"/>
    <w:rsid w:val="00A03558"/>
    <w:rsid w:val="00A0441D"/>
    <w:rsid w:val="00A04455"/>
    <w:rsid w:val="00A0529E"/>
    <w:rsid w:val="00A052CE"/>
    <w:rsid w:val="00A0550E"/>
    <w:rsid w:val="00A077DB"/>
    <w:rsid w:val="00A07C70"/>
    <w:rsid w:val="00A10BD6"/>
    <w:rsid w:val="00A11021"/>
    <w:rsid w:val="00A11120"/>
    <w:rsid w:val="00A11133"/>
    <w:rsid w:val="00A120C5"/>
    <w:rsid w:val="00A12159"/>
    <w:rsid w:val="00A123D6"/>
    <w:rsid w:val="00A12FBE"/>
    <w:rsid w:val="00A12FD7"/>
    <w:rsid w:val="00A131A1"/>
    <w:rsid w:val="00A13B60"/>
    <w:rsid w:val="00A165D4"/>
    <w:rsid w:val="00A17549"/>
    <w:rsid w:val="00A17597"/>
    <w:rsid w:val="00A17E13"/>
    <w:rsid w:val="00A212E2"/>
    <w:rsid w:val="00A22808"/>
    <w:rsid w:val="00A22BF9"/>
    <w:rsid w:val="00A233FD"/>
    <w:rsid w:val="00A23A3E"/>
    <w:rsid w:val="00A23F54"/>
    <w:rsid w:val="00A24189"/>
    <w:rsid w:val="00A2466B"/>
    <w:rsid w:val="00A24EF2"/>
    <w:rsid w:val="00A24FA7"/>
    <w:rsid w:val="00A250BA"/>
    <w:rsid w:val="00A255BB"/>
    <w:rsid w:val="00A2587A"/>
    <w:rsid w:val="00A260B5"/>
    <w:rsid w:val="00A26984"/>
    <w:rsid w:val="00A26FB7"/>
    <w:rsid w:val="00A27766"/>
    <w:rsid w:val="00A32353"/>
    <w:rsid w:val="00A32A13"/>
    <w:rsid w:val="00A32B44"/>
    <w:rsid w:val="00A34447"/>
    <w:rsid w:val="00A34F20"/>
    <w:rsid w:val="00A3542B"/>
    <w:rsid w:val="00A35DB6"/>
    <w:rsid w:val="00A36F4D"/>
    <w:rsid w:val="00A37621"/>
    <w:rsid w:val="00A37826"/>
    <w:rsid w:val="00A41BD2"/>
    <w:rsid w:val="00A41FCD"/>
    <w:rsid w:val="00A423A9"/>
    <w:rsid w:val="00A425FB"/>
    <w:rsid w:val="00A42803"/>
    <w:rsid w:val="00A42DE9"/>
    <w:rsid w:val="00A439BC"/>
    <w:rsid w:val="00A46A1B"/>
    <w:rsid w:val="00A46D7C"/>
    <w:rsid w:val="00A470B4"/>
    <w:rsid w:val="00A505AA"/>
    <w:rsid w:val="00A50803"/>
    <w:rsid w:val="00A518B8"/>
    <w:rsid w:val="00A51DD8"/>
    <w:rsid w:val="00A53A88"/>
    <w:rsid w:val="00A53D6D"/>
    <w:rsid w:val="00A541D0"/>
    <w:rsid w:val="00A54768"/>
    <w:rsid w:val="00A54B94"/>
    <w:rsid w:val="00A56535"/>
    <w:rsid w:val="00A603FB"/>
    <w:rsid w:val="00A6060B"/>
    <w:rsid w:val="00A6171D"/>
    <w:rsid w:val="00A620DB"/>
    <w:rsid w:val="00A6272F"/>
    <w:rsid w:val="00A62733"/>
    <w:rsid w:val="00A62BA3"/>
    <w:rsid w:val="00A62EA4"/>
    <w:rsid w:val="00A63B74"/>
    <w:rsid w:val="00A64409"/>
    <w:rsid w:val="00A64A4D"/>
    <w:rsid w:val="00A65531"/>
    <w:rsid w:val="00A66C2D"/>
    <w:rsid w:val="00A66DBD"/>
    <w:rsid w:val="00A66F76"/>
    <w:rsid w:val="00A702C0"/>
    <w:rsid w:val="00A70A14"/>
    <w:rsid w:val="00A715C3"/>
    <w:rsid w:val="00A71677"/>
    <w:rsid w:val="00A71B3F"/>
    <w:rsid w:val="00A71D99"/>
    <w:rsid w:val="00A7330F"/>
    <w:rsid w:val="00A746FF"/>
    <w:rsid w:val="00A74E8C"/>
    <w:rsid w:val="00A75A1A"/>
    <w:rsid w:val="00A7670D"/>
    <w:rsid w:val="00A7695A"/>
    <w:rsid w:val="00A77260"/>
    <w:rsid w:val="00A80CD4"/>
    <w:rsid w:val="00A820B6"/>
    <w:rsid w:val="00A838BF"/>
    <w:rsid w:val="00A83AA6"/>
    <w:rsid w:val="00A84C4B"/>
    <w:rsid w:val="00A85763"/>
    <w:rsid w:val="00A858CF"/>
    <w:rsid w:val="00A86DFA"/>
    <w:rsid w:val="00A9002A"/>
    <w:rsid w:val="00A90CA5"/>
    <w:rsid w:val="00A90F05"/>
    <w:rsid w:val="00A90F27"/>
    <w:rsid w:val="00A9209F"/>
    <w:rsid w:val="00A9250C"/>
    <w:rsid w:val="00A93BA6"/>
    <w:rsid w:val="00A9475E"/>
    <w:rsid w:val="00A97109"/>
    <w:rsid w:val="00A97C00"/>
    <w:rsid w:val="00AA08C8"/>
    <w:rsid w:val="00AA14A5"/>
    <w:rsid w:val="00AA251D"/>
    <w:rsid w:val="00AA26EE"/>
    <w:rsid w:val="00AA2F5C"/>
    <w:rsid w:val="00AA2FC5"/>
    <w:rsid w:val="00AA3013"/>
    <w:rsid w:val="00AA43AE"/>
    <w:rsid w:val="00AA4CA8"/>
    <w:rsid w:val="00AA5D56"/>
    <w:rsid w:val="00AA620F"/>
    <w:rsid w:val="00AA73E9"/>
    <w:rsid w:val="00AB087D"/>
    <w:rsid w:val="00AB0C6C"/>
    <w:rsid w:val="00AB1E91"/>
    <w:rsid w:val="00AB23D3"/>
    <w:rsid w:val="00AB2D22"/>
    <w:rsid w:val="00AB3BD2"/>
    <w:rsid w:val="00AB3F51"/>
    <w:rsid w:val="00AB5D78"/>
    <w:rsid w:val="00AB5F02"/>
    <w:rsid w:val="00AB67CF"/>
    <w:rsid w:val="00AB6852"/>
    <w:rsid w:val="00AB6D06"/>
    <w:rsid w:val="00AB7A50"/>
    <w:rsid w:val="00AC0767"/>
    <w:rsid w:val="00AC0B0D"/>
    <w:rsid w:val="00AC12D8"/>
    <w:rsid w:val="00AC286E"/>
    <w:rsid w:val="00AC28E9"/>
    <w:rsid w:val="00AC3738"/>
    <w:rsid w:val="00AC37F8"/>
    <w:rsid w:val="00AC4329"/>
    <w:rsid w:val="00AC61C4"/>
    <w:rsid w:val="00AC7654"/>
    <w:rsid w:val="00AC7DD5"/>
    <w:rsid w:val="00AD00E2"/>
    <w:rsid w:val="00AD2C80"/>
    <w:rsid w:val="00AD3B3D"/>
    <w:rsid w:val="00AD5370"/>
    <w:rsid w:val="00AD581C"/>
    <w:rsid w:val="00AD5C02"/>
    <w:rsid w:val="00AD5D71"/>
    <w:rsid w:val="00AD67BC"/>
    <w:rsid w:val="00AD6C48"/>
    <w:rsid w:val="00AD6EF7"/>
    <w:rsid w:val="00AD7359"/>
    <w:rsid w:val="00AD73DF"/>
    <w:rsid w:val="00AD76DB"/>
    <w:rsid w:val="00AD77E0"/>
    <w:rsid w:val="00AD7F83"/>
    <w:rsid w:val="00AE03BB"/>
    <w:rsid w:val="00AE0BA2"/>
    <w:rsid w:val="00AE1E01"/>
    <w:rsid w:val="00AE372B"/>
    <w:rsid w:val="00AE51A1"/>
    <w:rsid w:val="00AE553A"/>
    <w:rsid w:val="00AE71CD"/>
    <w:rsid w:val="00AF37F4"/>
    <w:rsid w:val="00AF4959"/>
    <w:rsid w:val="00AF7947"/>
    <w:rsid w:val="00B010A6"/>
    <w:rsid w:val="00B01FD2"/>
    <w:rsid w:val="00B02959"/>
    <w:rsid w:val="00B02FB4"/>
    <w:rsid w:val="00B03DA5"/>
    <w:rsid w:val="00B03F4C"/>
    <w:rsid w:val="00B049CD"/>
    <w:rsid w:val="00B04A3B"/>
    <w:rsid w:val="00B04C4B"/>
    <w:rsid w:val="00B06416"/>
    <w:rsid w:val="00B066A5"/>
    <w:rsid w:val="00B068E8"/>
    <w:rsid w:val="00B07B48"/>
    <w:rsid w:val="00B07D29"/>
    <w:rsid w:val="00B10E91"/>
    <w:rsid w:val="00B11E1D"/>
    <w:rsid w:val="00B1230D"/>
    <w:rsid w:val="00B127D1"/>
    <w:rsid w:val="00B12AF4"/>
    <w:rsid w:val="00B1330D"/>
    <w:rsid w:val="00B14188"/>
    <w:rsid w:val="00B143F1"/>
    <w:rsid w:val="00B160CD"/>
    <w:rsid w:val="00B16544"/>
    <w:rsid w:val="00B16CF6"/>
    <w:rsid w:val="00B170F4"/>
    <w:rsid w:val="00B2011B"/>
    <w:rsid w:val="00B2024E"/>
    <w:rsid w:val="00B203E3"/>
    <w:rsid w:val="00B207F9"/>
    <w:rsid w:val="00B21453"/>
    <w:rsid w:val="00B215C0"/>
    <w:rsid w:val="00B23D2D"/>
    <w:rsid w:val="00B242BC"/>
    <w:rsid w:val="00B26562"/>
    <w:rsid w:val="00B26656"/>
    <w:rsid w:val="00B30275"/>
    <w:rsid w:val="00B32C1B"/>
    <w:rsid w:val="00B33249"/>
    <w:rsid w:val="00B334A9"/>
    <w:rsid w:val="00B33731"/>
    <w:rsid w:val="00B339F1"/>
    <w:rsid w:val="00B33B40"/>
    <w:rsid w:val="00B33E82"/>
    <w:rsid w:val="00B33EEB"/>
    <w:rsid w:val="00B340FB"/>
    <w:rsid w:val="00B343D2"/>
    <w:rsid w:val="00B356A5"/>
    <w:rsid w:val="00B35C29"/>
    <w:rsid w:val="00B36673"/>
    <w:rsid w:val="00B36F54"/>
    <w:rsid w:val="00B408B1"/>
    <w:rsid w:val="00B40ED6"/>
    <w:rsid w:val="00B41462"/>
    <w:rsid w:val="00B415E9"/>
    <w:rsid w:val="00B41772"/>
    <w:rsid w:val="00B42A3B"/>
    <w:rsid w:val="00B431A1"/>
    <w:rsid w:val="00B436F7"/>
    <w:rsid w:val="00B43729"/>
    <w:rsid w:val="00B43B2D"/>
    <w:rsid w:val="00B44C12"/>
    <w:rsid w:val="00B45AFE"/>
    <w:rsid w:val="00B4620E"/>
    <w:rsid w:val="00B46869"/>
    <w:rsid w:val="00B46A50"/>
    <w:rsid w:val="00B47A2E"/>
    <w:rsid w:val="00B50EBD"/>
    <w:rsid w:val="00B51363"/>
    <w:rsid w:val="00B5141E"/>
    <w:rsid w:val="00B51EE4"/>
    <w:rsid w:val="00B52A46"/>
    <w:rsid w:val="00B53579"/>
    <w:rsid w:val="00B537E5"/>
    <w:rsid w:val="00B543BA"/>
    <w:rsid w:val="00B5490D"/>
    <w:rsid w:val="00B5495D"/>
    <w:rsid w:val="00B57404"/>
    <w:rsid w:val="00B57743"/>
    <w:rsid w:val="00B60168"/>
    <w:rsid w:val="00B60AAC"/>
    <w:rsid w:val="00B60B40"/>
    <w:rsid w:val="00B61D4F"/>
    <w:rsid w:val="00B61E1F"/>
    <w:rsid w:val="00B61E7D"/>
    <w:rsid w:val="00B61F56"/>
    <w:rsid w:val="00B638BE"/>
    <w:rsid w:val="00B6662E"/>
    <w:rsid w:val="00B667F7"/>
    <w:rsid w:val="00B67A90"/>
    <w:rsid w:val="00B67BE9"/>
    <w:rsid w:val="00B67EEC"/>
    <w:rsid w:val="00B70C4A"/>
    <w:rsid w:val="00B71764"/>
    <w:rsid w:val="00B71D15"/>
    <w:rsid w:val="00B73694"/>
    <w:rsid w:val="00B73E11"/>
    <w:rsid w:val="00B748F5"/>
    <w:rsid w:val="00B755C8"/>
    <w:rsid w:val="00B75732"/>
    <w:rsid w:val="00B759D0"/>
    <w:rsid w:val="00B75F0D"/>
    <w:rsid w:val="00B7628F"/>
    <w:rsid w:val="00B7791F"/>
    <w:rsid w:val="00B80006"/>
    <w:rsid w:val="00B80F82"/>
    <w:rsid w:val="00B82288"/>
    <w:rsid w:val="00B82D9B"/>
    <w:rsid w:val="00B8530D"/>
    <w:rsid w:val="00B859E1"/>
    <w:rsid w:val="00B86019"/>
    <w:rsid w:val="00B864A3"/>
    <w:rsid w:val="00B87734"/>
    <w:rsid w:val="00B878D9"/>
    <w:rsid w:val="00B90CE4"/>
    <w:rsid w:val="00B91687"/>
    <w:rsid w:val="00B92392"/>
    <w:rsid w:val="00B92B20"/>
    <w:rsid w:val="00B930C5"/>
    <w:rsid w:val="00B93326"/>
    <w:rsid w:val="00B9378C"/>
    <w:rsid w:val="00B93808"/>
    <w:rsid w:val="00B93EEF"/>
    <w:rsid w:val="00B9428C"/>
    <w:rsid w:val="00B953F5"/>
    <w:rsid w:val="00B9620E"/>
    <w:rsid w:val="00B96215"/>
    <w:rsid w:val="00B9625C"/>
    <w:rsid w:val="00B96B19"/>
    <w:rsid w:val="00B97A09"/>
    <w:rsid w:val="00BA00E7"/>
    <w:rsid w:val="00BA1629"/>
    <w:rsid w:val="00BA162B"/>
    <w:rsid w:val="00BA1CAB"/>
    <w:rsid w:val="00BA1D15"/>
    <w:rsid w:val="00BA2896"/>
    <w:rsid w:val="00BA338E"/>
    <w:rsid w:val="00BA4390"/>
    <w:rsid w:val="00BA4869"/>
    <w:rsid w:val="00BA49AB"/>
    <w:rsid w:val="00BA5334"/>
    <w:rsid w:val="00BA5589"/>
    <w:rsid w:val="00BA59D5"/>
    <w:rsid w:val="00BA73D1"/>
    <w:rsid w:val="00BA761F"/>
    <w:rsid w:val="00BB0081"/>
    <w:rsid w:val="00BB00EA"/>
    <w:rsid w:val="00BB04C1"/>
    <w:rsid w:val="00BB0514"/>
    <w:rsid w:val="00BB0905"/>
    <w:rsid w:val="00BB0F24"/>
    <w:rsid w:val="00BB1B8A"/>
    <w:rsid w:val="00BB1CA8"/>
    <w:rsid w:val="00BB2877"/>
    <w:rsid w:val="00BB3117"/>
    <w:rsid w:val="00BB34C4"/>
    <w:rsid w:val="00BB482F"/>
    <w:rsid w:val="00BB53A7"/>
    <w:rsid w:val="00BB5A41"/>
    <w:rsid w:val="00BB602A"/>
    <w:rsid w:val="00BB6296"/>
    <w:rsid w:val="00BC03F2"/>
    <w:rsid w:val="00BC0747"/>
    <w:rsid w:val="00BC0D5A"/>
    <w:rsid w:val="00BC1D4F"/>
    <w:rsid w:val="00BC1F04"/>
    <w:rsid w:val="00BC25B0"/>
    <w:rsid w:val="00BC3702"/>
    <w:rsid w:val="00BC3A13"/>
    <w:rsid w:val="00BC454E"/>
    <w:rsid w:val="00BC512D"/>
    <w:rsid w:val="00BC558F"/>
    <w:rsid w:val="00BC6C08"/>
    <w:rsid w:val="00BC726D"/>
    <w:rsid w:val="00BC729F"/>
    <w:rsid w:val="00BC7DFF"/>
    <w:rsid w:val="00BD05DF"/>
    <w:rsid w:val="00BD0B34"/>
    <w:rsid w:val="00BD3C19"/>
    <w:rsid w:val="00BD3E8B"/>
    <w:rsid w:val="00BD4070"/>
    <w:rsid w:val="00BD49F7"/>
    <w:rsid w:val="00BD5E98"/>
    <w:rsid w:val="00BD66D2"/>
    <w:rsid w:val="00BD71C7"/>
    <w:rsid w:val="00BE0163"/>
    <w:rsid w:val="00BE0B96"/>
    <w:rsid w:val="00BE1407"/>
    <w:rsid w:val="00BE1D11"/>
    <w:rsid w:val="00BE24AF"/>
    <w:rsid w:val="00BE3576"/>
    <w:rsid w:val="00BE4007"/>
    <w:rsid w:val="00BE493A"/>
    <w:rsid w:val="00BE5074"/>
    <w:rsid w:val="00BE5795"/>
    <w:rsid w:val="00BE5AED"/>
    <w:rsid w:val="00BF0DFE"/>
    <w:rsid w:val="00BF0E70"/>
    <w:rsid w:val="00BF0EEE"/>
    <w:rsid w:val="00BF14F2"/>
    <w:rsid w:val="00BF19A5"/>
    <w:rsid w:val="00BF2103"/>
    <w:rsid w:val="00BF2547"/>
    <w:rsid w:val="00BF44C6"/>
    <w:rsid w:val="00BF5BDB"/>
    <w:rsid w:val="00BF5E32"/>
    <w:rsid w:val="00BF62CF"/>
    <w:rsid w:val="00BF7327"/>
    <w:rsid w:val="00C0063D"/>
    <w:rsid w:val="00C021BD"/>
    <w:rsid w:val="00C030D7"/>
    <w:rsid w:val="00C034AF"/>
    <w:rsid w:val="00C03A52"/>
    <w:rsid w:val="00C0521B"/>
    <w:rsid w:val="00C05ADC"/>
    <w:rsid w:val="00C064A8"/>
    <w:rsid w:val="00C0658A"/>
    <w:rsid w:val="00C0658E"/>
    <w:rsid w:val="00C0686C"/>
    <w:rsid w:val="00C07918"/>
    <w:rsid w:val="00C07954"/>
    <w:rsid w:val="00C079D2"/>
    <w:rsid w:val="00C10159"/>
    <w:rsid w:val="00C10886"/>
    <w:rsid w:val="00C12BB7"/>
    <w:rsid w:val="00C138FA"/>
    <w:rsid w:val="00C14555"/>
    <w:rsid w:val="00C146CB"/>
    <w:rsid w:val="00C147C1"/>
    <w:rsid w:val="00C14E33"/>
    <w:rsid w:val="00C1538B"/>
    <w:rsid w:val="00C171E8"/>
    <w:rsid w:val="00C1770F"/>
    <w:rsid w:val="00C17714"/>
    <w:rsid w:val="00C178DF"/>
    <w:rsid w:val="00C2002D"/>
    <w:rsid w:val="00C20F36"/>
    <w:rsid w:val="00C21314"/>
    <w:rsid w:val="00C22194"/>
    <w:rsid w:val="00C22D94"/>
    <w:rsid w:val="00C22EC0"/>
    <w:rsid w:val="00C24025"/>
    <w:rsid w:val="00C24707"/>
    <w:rsid w:val="00C254E9"/>
    <w:rsid w:val="00C2580A"/>
    <w:rsid w:val="00C26E97"/>
    <w:rsid w:val="00C27777"/>
    <w:rsid w:val="00C3061A"/>
    <w:rsid w:val="00C30FD7"/>
    <w:rsid w:val="00C33202"/>
    <w:rsid w:val="00C33B94"/>
    <w:rsid w:val="00C34FEA"/>
    <w:rsid w:val="00C351AA"/>
    <w:rsid w:val="00C35C52"/>
    <w:rsid w:val="00C35F8B"/>
    <w:rsid w:val="00C37426"/>
    <w:rsid w:val="00C37594"/>
    <w:rsid w:val="00C40020"/>
    <w:rsid w:val="00C40EE0"/>
    <w:rsid w:val="00C41FD3"/>
    <w:rsid w:val="00C42DBA"/>
    <w:rsid w:val="00C42EF9"/>
    <w:rsid w:val="00C447B1"/>
    <w:rsid w:val="00C45349"/>
    <w:rsid w:val="00C45441"/>
    <w:rsid w:val="00C4557F"/>
    <w:rsid w:val="00C46947"/>
    <w:rsid w:val="00C51861"/>
    <w:rsid w:val="00C5299C"/>
    <w:rsid w:val="00C532DE"/>
    <w:rsid w:val="00C53463"/>
    <w:rsid w:val="00C53A81"/>
    <w:rsid w:val="00C56776"/>
    <w:rsid w:val="00C56EBC"/>
    <w:rsid w:val="00C57A1C"/>
    <w:rsid w:val="00C57B3B"/>
    <w:rsid w:val="00C60009"/>
    <w:rsid w:val="00C60B0D"/>
    <w:rsid w:val="00C61897"/>
    <w:rsid w:val="00C6191B"/>
    <w:rsid w:val="00C61D6D"/>
    <w:rsid w:val="00C62BE9"/>
    <w:rsid w:val="00C63B1B"/>
    <w:rsid w:val="00C63FE7"/>
    <w:rsid w:val="00C64F3C"/>
    <w:rsid w:val="00C65027"/>
    <w:rsid w:val="00C65672"/>
    <w:rsid w:val="00C65C8E"/>
    <w:rsid w:val="00C66756"/>
    <w:rsid w:val="00C67890"/>
    <w:rsid w:val="00C70361"/>
    <w:rsid w:val="00C704F8"/>
    <w:rsid w:val="00C70DF7"/>
    <w:rsid w:val="00C70E24"/>
    <w:rsid w:val="00C70F4B"/>
    <w:rsid w:val="00C7129D"/>
    <w:rsid w:val="00C723A0"/>
    <w:rsid w:val="00C73DCC"/>
    <w:rsid w:val="00C75A07"/>
    <w:rsid w:val="00C76133"/>
    <w:rsid w:val="00C76E58"/>
    <w:rsid w:val="00C7757E"/>
    <w:rsid w:val="00C800C9"/>
    <w:rsid w:val="00C80540"/>
    <w:rsid w:val="00C80B1E"/>
    <w:rsid w:val="00C8183B"/>
    <w:rsid w:val="00C8304A"/>
    <w:rsid w:val="00C831F1"/>
    <w:rsid w:val="00C83757"/>
    <w:rsid w:val="00C84116"/>
    <w:rsid w:val="00C8482A"/>
    <w:rsid w:val="00C84921"/>
    <w:rsid w:val="00C854A0"/>
    <w:rsid w:val="00C856EA"/>
    <w:rsid w:val="00C85E80"/>
    <w:rsid w:val="00C86985"/>
    <w:rsid w:val="00C87023"/>
    <w:rsid w:val="00C87A28"/>
    <w:rsid w:val="00C910D3"/>
    <w:rsid w:val="00C91AA9"/>
    <w:rsid w:val="00C93105"/>
    <w:rsid w:val="00C93E59"/>
    <w:rsid w:val="00C95CC7"/>
    <w:rsid w:val="00C95F9F"/>
    <w:rsid w:val="00C97533"/>
    <w:rsid w:val="00C97878"/>
    <w:rsid w:val="00C97A82"/>
    <w:rsid w:val="00C97B0F"/>
    <w:rsid w:val="00CA146E"/>
    <w:rsid w:val="00CA266F"/>
    <w:rsid w:val="00CA458E"/>
    <w:rsid w:val="00CA491F"/>
    <w:rsid w:val="00CA4A48"/>
    <w:rsid w:val="00CA5113"/>
    <w:rsid w:val="00CA58F6"/>
    <w:rsid w:val="00CA6156"/>
    <w:rsid w:val="00CA698B"/>
    <w:rsid w:val="00CA70DA"/>
    <w:rsid w:val="00CA777C"/>
    <w:rsid w:val="00CB00B0"/>
    <w:rsid w:val="00CB0C70"/>
    <w:rsid w:val="00CB0D54"/>
    <w:rsid w:val="00CB196C"/>
    <w:rsid w:val="00CB2BEA"/>
    <w:rsid w:val="00CB2F40"/>
    <w:rsid w:val="00CB398E"/>
    <w:rsid w:val="00CB451B"/>
    <w:rsid w:val="00CB496D"/>
    <w:rsid w:val="00CB4B85"/>
    <w:rsid w:val="00CB68F2"/>
    <w:rsid w:val="00CB6CDC"/>
    <w:rsid w:val="00CB6E6B"/>
    <w:rsid w:val="00CB782F"/>
    <w:rsid w:val="00CB7BD8"/>
    <w:rsid w:val="00CB7C26"/>
    <w:rsid w:val="00CC16D4"/>
    <w:rsid w:val="00CC2394"/>
    <w:rsid w:val="00CC2C92"/>
    <w:rsid w:val="00CC4E0A"/>
    <w:rsid w:val="00CC4ED0"/>
    <w:rsid w:val="00CC5173"/>
    <w:rsid w:val="00CC5DB3"/>
    <w:rsid w:val="00CC5DD7"/>
    <w:rsid w:val="00CC6081"/>
    <w:rsid w:val="00CD0256"/>
    <w:rsid w:val="00CD1C7C"/>
    <w:rsid w:val="00CD1E6A"/>
    <w:rsid w:val="00CD2082"/>
    <w:rsid w:val="00CD2FF1"/>
    <w:rsid w:val="00CD39E1"/>
    <w:rsid w:val="00CD3D74"/>
    <w:rsid w:val="00CD3E67"/>
    <w:rsid w:val="00CD4CFB"/>
    <w:rsid w:val="00CD6812"/>
    <w:rsid w:val="00CD7848"/>
    <w:rsid w:val="00CD7C64"/>
    <w:rsid w:val="00CD7F5C"/>
    <w:rsid w:val="00CE0209"/>
    <w:rsid w:val="00CE0853"/>
    <w:rsid w:val="00CE08D0"/>
    <w:rsid w:val="00CE10BB"/>
    <w:rsid w:val="00CE1201"/>
    <w:rsid w:val="00CE13D5"/>
    <w:rsid w:val="00CE187A"/>
    <w:rsid w:val="00CE28FC"/>
    <w:rsid w:val="00CE2971"/>
    <w:rsid w:val="00CE2E30"/>
    <w:rsid w:val="00CE342E"/>
    <w:rsid w:val="00CE46B2"/>
    <w:rsid w:val="00CE49E4"/>
    <w:rsid w:val="00CE5CF0"/>
    <w:rsid w:val="00CE60E2"/>
    <w:rsid w:val="00CE6D15"/>
    <w:rsid w:val="00CE70D2"/>
    <w:rsid w:val="00CF0F76"/>
    <w:rsid w:val="00CF1E44"/>
    <w:rsid w:val="00CF2B8D"/>
    <w:rsid w:val="00CF3A2A"/>
    <w:rsid w:val="00CF5A34"/>
    <w:rsid w:val="00CF5DA7"/>
    <w:rsid w:val="00D00CA8"/>
    <w:rsid w:val="00D00D24"/>
    <w:rsid w:val="00D01197"/>
    <w:rsid w:val="00D011C9"/>
    <w:rsid w:val="00D01DAA"/>
    <w:rsid w:val="00D0228B"/>
    <w:rsid w:val="00D03B2E"/>
    <w:rsid w:val="00D03C00"/>
    <w:rsid w:val="00D0442E"/>
    <w:rsid w:val="00D04BCE"/>
    <w:rsid w:val="00D105F5"/>
    <w:rsid w:val="00D10DDE"/>
    <w:rsid w:val="00D11B15"/>
    <w:rsid w:val="00D1233A"/>
    <w:rsid w:val="00D12A22"/>
    <w:rsid w:val="00D12C05"/>
    <w:rsid w:val="00D13EFE"/>
    <w:rsid w:val="00D14301"/>
    <w:rsid w:val="00D1445C"/>
    <w:rsid w:val="00D20555"/>
    <w:rsid w:val="00D21143"/>
    <w:rsid w:val="00D22992"/>
    <w:rsid w:val="00D22A88"/>
    <w:rsid w:val="00D235EE"/>
    <w:rsid w:val="00D23ECB"/>
    <w:rsid w:val="00D24E40"/>
    <w:rsid w:val="00D25967"/>
    <w:rsid w:val="00D25AAD"/>
    <w:rsid w:val="00D25AFB"/>
    <w:rsid w:val="00D26D5C"/>
    <w:rsid w:val="00D2777C"/>
    <w:rsid w:val="00D2782F"/>
    <w:rsid w:val="00D27DD7"/>
    <w:rsid w:val="00D31294"/>
    <w:rsid w:val="00D312FB"/>
    <w:rsid w:val="00D31F45"/>
    <w:rsid w:val="00D32802"/>
    <w:rsid w:val="00D329D0"/>
    <w:rsid w:val="00D32E1E"/>
    <w:rsid w:val="00D3371D"/>
    <w:rsid w:val="00D33F3D"/>
    <w:rsid w:val="00D34D75"/>
    <w:rsid w:val="00D34F2E"/>
    <w:rsid w:val="00D35829"/>
    <w:rsid w:val="00D359D0"/>
    <w:rsid w:val="00D35CDB"/>
    <w:rsid w:val="00D35F36"/>
    <w:rsid w:val="00D36122"/>
    <w:rsid w:val="00D36899"/>
    <w:rsid w:val="00D36B99"/>
    <w:rsid w:val="00D40880"/>
    <w:rsid w:val="00D413E8"/>
    <w:rsid w:val="00D41408"/>
    <w:rsid w:val="00D42D36"/>
    <w:rsid w:val="00D4350F"/>
    <w:rsid w:val="00D43AB2"/>
    <w:rsid w:val="00D43DD6"/>
    <w:rsid w:val="00D45833"/>
    <w:rsid w:val="00D458E6"/>
    <w:rsid w:val="00D459C6"/>
    <w:rsid w:val="00D45F0E"/>
    <w:rsid w:val="00D5018B"/>
    <w:rsid w:val="00D5185E"/>
    <w:rsid w:val="00D523EE"/>
    <w:rsid w:val="00D5240D"/>
    <w:rsid w:val="00D528EE"/>
    <w:rsid w:val="00D535E0"/>
    <w:rsid w:val="00D53AFB"/>
    <w:rsid w:val="00D5423A"/>
    <w:rsid w:val="00D54ADD"/>
    <w:rsid w:val="00D56F03"/>
    <w:rsid w:val="00D5717D"/>
    <w:rsid w:val="00D579E8"/>
    <w:rsid w:val="00D57AFD"/>
    <w:rsid w:val="00D63405"/>
    <w:rsid w:val="00D634C4"/>
    <w:rsid w:val="00D63626"/>
    <w:rsid w:val="00D63B33"/>
    <w:rsid w:val="00D665EE"/>
    <w:rsid w:val="00D67448"/>
    <w:rsid w:val="00D67F97"/>
    <w:rsid w:val="00D70A29"/>
    <w:rsid w:val="00D70DC1"/>
    <w:rsid w:val="00D70DED"/>
    <w:rsid w:val="00D718BA"/>
    <w:rsid w:val="00D71D93"/>
    <w:rsid w:val="00D72627"/>
    <w:rsid w:val="00D72BCF"/>
    <w:rsid w:val="00D72DEE"/>
    <w:rsid w:val="00D75274"/>
    <w:rsid w:val="00D75A5C"/>
    <w:rsid w:val="00D7622E"/>
    <w:rsid w:val="00D7719A"/>
    <w:rsid w:val="00D77AE9"/>
    <w:rsid w:val="00D811FB"/>
    <w:rsid w:val="00D829EB"/>
    <w:rsid w:val="00D83578"/>
    <w:rsid w:val="00D83832"/>
    <w:rsid w:val="00D83D2F"/>
    <w:rsid w:val="00D84690"/>
    <w:rsid w:val="00D84C37"/>
    <w:rsid w:val="00D85261"/>
    <w:rsid w:val="00D868DE"/>
    <w:rsid w:val="00D86998"/>
    <w:rsid w:val="00D86B19"/>
    <w:rsid w:val="00D870D8"/>
    <w:rsid w:val="00D903DD"/>
    <w:rsid w:val="00D90C1A"/>
    <w:rsid w:val="00D91475"/>
    <w:rsid w:val="00D916A8"/>
    <w:rsid w:val="00D9209B"/>
    <w:rsid w:val="00D9233E"/>
    <w:rsid w:val="00D9255A"/>
    <w:rsid w:val="00D93611"/>
    <w:rsid w:val="00D93745"/>
    <w:rsid w:val="00D94F46"/>
    <w:rsid w:val="00D958CD"/>
    <w:rsid w:val="00D95AC6"/>
    <w:rsid w:val="00D95CB9"/>
    <w:rsid w:val="00D95F6B"/>
    <w:rsid w:val="00D967C5"/>
    <w:rsid w:val="00D96A83"/>
    <w:rsid w:val="00D978BF"/>
    <w:rsid w:val="00D97B74"/>
    <w:rsid w:val="00DA0266"/>
    <w:rsid w:val="00DA16FD"/>
    <w:rsid w:val="00DA1C91"/>
    <w:rsid w:val="00DA1F9A"/>
    <w:rsid w:val="00DA2598"/>
    <w:rsid w:val="00DA35B5"/>
    <w:rsid w:val="00DA5EC9"/>
    <w:rsid w:val="00DA68D6"/>
    <w:rsid w:val="00DA6C26"/>
    <w:rsid w:val="00DA7729"/>
    <w:rsid w:val="00DB0DA1"/>
    <w:rsid w:val="00DB0E3C"/>
    <w:rsid w:val="00DB357F"/>
    <w:rsid w:val="00DB3B11"/>
    <w:rsid w:val="00DB4CC2"/>
    <w:rsid w:val="00DB4CE3"/>
    <w:rsid w:val="00DB4D03"/>
    <w:rsid w:val="00DB68D8"/>
    <w:rsid w:val="00DB6D1F"/>
    <w:rsid w:val="00DC026E"/>
    <w:rsid w:val="00DC0425"/>
    <w:rsid w:val="00DC1C54"/>
    <w:rsid w:val="00DC266D"/>
    <w:rsid w:val="00DC27DF"/>
    <w:rsid w:val="00DC28A1"/>
    <w:rsid w:val="00DC3059"/>
    <w:rsid w:val="00DC33CD"/>
    <w:rsid w:val="00DC3782"/>
    <w:rsid w:val="00DC380F"/>
    <w:rsid w:val="00DC46F3"/>
    <w:rsid w:val="00DC4B6A"/>
    <w:rsid w:val="00DC4CCC"/>
    <w:rsid w:val="00DC5674"/>
    <w:rsid w:val="00DC6479"/>
    <w:rsid w:val="00DD00AD"/>
    <w:rsid w:val="00DD011E"/>
    <w:rsid w:val="00DD0998"/>
    <w:rsid w:val="00DD09B6"/>
    <w:rsid w:val="00DD2B98"/>
    <w:rsid w:val="00DD394C"/>
    <w:rsid w:val="00DD41D1"/>
    <w:rsid w:val="00DD5DE2"/>
    <w:rsid w:val="00DD6DA2"/>
    <w:rsid w:val="00DD6F54"/>
    <w:rsid w:val="00DD7532"/>
    <w:rsid w:val="00DE0F09"/>
    <w:rsid w:val="00DE1E7D"/>
    <w:rsid w:val="00DE2580"/>
    <w:rsid w:val="00DE2D1B"/>
    <w:rsid w:val="00DE33AF"/>
    <w:rsid w:val="00DE39D9"/>
    <w:rsid w:val="00DE6338"/>
    <w:rsid w:val="00DE6467"/>
    <w:rsid w:val="00DE7C9A"/>
    <w:rsid w:val="00DF035A"/>
    <w:rsid w:val="00DF09A9"/>
    <w:rsid w:val="00DF142B"/>
    <w:rsid w:val="00DF1C27"/>
    <w:rsid w:val="00DF1E85"/>
    <w:rsid w:val="00DF22F0"/>
    <w:rsid w:val="00DF2638"/>
    <w:rsid w:val="00DF2EBF"/>
    <w:rsid w:val="00DF40AA"/>
    <w:rsid w:val="00DF4487"/>
    <w:rsid w:val="00DF4621"/>
    <w:rsid w:val="00DF4679"/>
    <w:rsid w:val="00DF6A1F"/>
    <w:rsid w:val="00DF6E02"/>
    <w:rsid w:val="00E00158"/>
    <w:rsid w:val="00E008CB"/>
    <w:rsid w:val="00E01AB1"/>
    <w:rsid w:val="00E02753"/>
    <w:rsid w:val="00E02C87"/>
    <w:rsid w:val="00E03797"/>
    <w:rsid w:val="00E038B0"/>
    <w:rsid w:val="00E038CB"/>
    <w:rsid w:val="00E049C5"/>
    <w:rsid w:val="00E05796"/>
    <w:rsid w:val="00E06891"/>
    <w:rsid w:val="00E107E5"/>
    <w:rsid w:val="00E10E72"/>
    <w:rsid w:val="00E11874"/>
    <w:rsid w:val="00E11CF7"/>
    <w:rsid w:val="00E11EC5"/>
    <w:rsid w:val="00E125DF"/>
    <w:rsid w:val="00E1274B"/>
    <w:rsid w:val="00E1297A"/>
    <w:rsid w:val="00E12F74"/>
    <w:rsid w:val="00E13B84"/>
    <w:rsid w:val="00E144B4"/>
    <w:rsid w:val="00E14822"/>
    <w:rsid w:val="00E14F35"/>
    <w:rsid w:val="00E15931"/>
    <w:rsid w:val="00E159BA"/>
    <w:rsid w:val="00E15EAA"/>
    <w:rsid w:val="00E160FB"/>
    <w:rsid w:val="00E1746D"/>
    <w:rsid w:val="00E2234E"/>
    <w:rsid w:val="00E24062"/>
    <w:rsid w:val="00E24202"/>
    <w:rsid w:val="00E26519"/>
    <w:rsid w:val="00E265E7"/>
    <w:rsid w:val="00E271C0"/>
    <w:rsid w:val="00E2745F"/>
    <w:rsid w:val="00E305C7"/>
    <w:rsid w:val="00E30B91"/>
    <w:rsid w:val="00E30C50"/>
    <w:rsid w:val="00E3134E"/>
    <w:rsid w:val="00E31D18"/>
    <w:rsid w:val="00E33792"/>
    <w:rsid w:val="00E34448"/>
    <w:rsid w:val="00E3505A"/>
    <w:rsid w:val="00E35B31"/>
    <w:rsid w:val="00E36187"/>
    <w:rsid w:val="00E363FC"/>
    <w:rsid w:val="00E3678A"/>
    <w:rsid w:val="00E40E3F"/>
    <w:rsid w:val="00E413FC"/>
    <w:rsid w:val="00E4199B"/>
    <w:rsid w:val="00E41C40"/>
    <w:rsid w:val="00E42DF2"/>
    <w:rsid w:val="00E42FBB"/>
    <w:rsid w:val="00E4435E"/>
    <w:rsid w:val="00E4581E"/>
    <w:rsid w:val="00E45D5A"/>
    <w:rsid w:val="00E5178A"/>
    <w:rsid w:val="00E5269A"/>
    <w:rsid w:val="00E52B32"/>
    <w:rsid w:val="00E53E56"/>
    <w:rsid w:val="00E542F9"/>
    <w:rsid w:val="00E550D3"/>
    <w:rsid w:val="00E56402"/>
    <w:rsid w:val="00E56E54"/>
    <w:rsid w:val="00E5799F"/>
    <w:rsid w:val="00E609FE"/>
    <w:rsid w:val="00E626DB"/>
    <w:rsid w:val="00E632B5"/>
    <w:rsid w:val="00E63786"/>
    <w:rsid w:val="00E646BF"/>
    <w:rsid w:val="00E64A83"/>
    <w:rsid w:val="00E6535F"/>
    <w:rsid w:val="00E70197"/>
    <w:rsid w:val="00E70411"/>
    <w:rsid w:val="00E709A5"/>
    <w:rsid w:val="00E70EBB"/>
    <w:rsid w:val="00E710E8"/>
    <w:rsid w:val="00E71A77"/>
    <w:rsid w:val="00E724BA"/>
    <w:rsid w:val="00E728BE"/>
    <w:rsid w:val="00E7389E"/>
    <w:rsid w:val="00E740A4"/>
    <w:rsid w:val="00E74897"/>
    <w:rsid w:val="00E74A06"/>
    <w:rsid w:val="00E74D61"/>
    <w:rsid w:val="00E7609A"/>
    <w:rsid w:val="00E76F50"/>
    <w:rsid w:val="00E77F55"/>
    <w:rsid w:val="00E80A6F"/>
    <w:rsid w:val="00E80BC8"/>
    <w:rsid w:val="00E80C00"/>
    <w:rsid w:val="00E80D77"/>
    <w:rsid w:val="00E814D6"/>
    <w:rsid w:val="00E816DA"/>
    <w:rsid w:val="00E81A42"/>
    <w:rsid w:val="00E828C3"/>
    <w:rsid w:val="00E832C6"/>
    <w:rsid w:val="00E83DA8"/>
    <w:rsid w:val="00E86358"/>
    <w:rsid w:val="00E8652C"/>
    <w:rsid w:val="00E876BE"/>
    <w:rsid w:val="00E902D3"/>
    <w:rsid w:val="00E9072B"/>
    <w:rsid w:val="00E90835"/>
    <w:rsid w:val="00E91627"/>
    <w:rsid w:val="00E91A0F"/>
    <w:rsid w:val="00E92536"/>
    <w:rsid w:val="00E92E53"/>
    <w:rsid w:val="00E92EDC"/>
    <w:rsid w:val="00E93466"/>
    <w:rsid w:val="00E94C29"/>
    <w:rsid w:val="00E94D7C"/>
    <w:rsid w:val="00E95003"/>
    <w:rsid w:val="00E95995"/>
    <w:rsid w:val="00E96230"/>
    <w:rsid w:val="00E969B3"/>
    <w:rsid w:val="00E9789D"/>
    <w:rsid w:val="00EA0A45"/>
    <w:rsid w:val="00EA1AA7"/>
    <w:rsid w:val="00EA24E6"/>
    <w:rsid w:val="00EA28F0"/>
    <w:rsid w:val="00EA2FE0"/>
    <w:rsid w:val="00EA56E3"/>
    <w:rsid w:val="00EA5A04"/>
    <w:rsid w:val="00EA5F27"/>
    <w:rsid w:val="00EB2017"/>
    <w:rsid w:val="00EB3045"/>
    <w:rsid w:val="00EB4D4C"/>
    <w:rsid w:val="00EB57D6"/>
    <w:rsid w:val="00EB587D"/>
    <w:rsid w:val="00EB5D43"/>
    <w:rsid w:val="00EB6295"/>
    <w:rsid w:val="00EC0B0D"/>
    <w:rsid w:val="00EC0D25"/>
    <w:rsid w:val="00EC0FD4"/>
    <w:rsid w:val="00EC177C"/>
    <w:rsid w:val="00EC19CB"/>
    <w:rsid w:val="00EC2F5C"/>
    <w:rsid w:val="00EC3288"/>
    <w:rsid w:val="00EC36BE"/>
    <w:rsid w:val="00EC3A28"/>
    <w:rsid w:val="00EC433E"/>
    <w:rsid w:val="00EC5221"/>
    <w:rsid w:val="00EC6AD7"/>
    <w:rsid w:val="00EC6BBC"/>
    <w:rsid w:val="00EC6F1E"/>
    <w:rsid w:val="00EC7345"/>
    <w:rsid w:val="00EC75EC"/>
    <w:rsid w:val="00ED0CF5"/>
    <w:rsid w:val="00ED0EE2"/>
    <w:rsid w:val="00ED1982"/>
    <w:rsid w:val="00ED1D1C"/>
    <w:rsid w:val="00ED2766"/>
    <w:rsid w:val="00ED2A94"/>
    <w:rsid w:val="00ED2ACB"/>
    <w:rsid w:val="00ED3462"/>
    <w:rsid w:val="00ED3B0E"/>
    <w:rsid w:val="00ED3CE4"/>
    <w:rsid w:val="00ED4786"/>
    <w:rsid w:val="00ED4E4C"/>
    <w:rsid w:val="00ED5170"/>
    <w:rsid w:val="00ED5549"/>
    <w:rsid w:val="00ED5EF5"/>
    <w:rsid w:val="00ED672E"/>
    <w:rsid w:val="00ED6C42"/>
    <w:rsid w:val="00ED6C83"/>
    <w:rsid w:val="00ED7FBB"/>
    <w:rsid w:val="00EE001E"/>
    <w:rsid w:val="00EE006F"/>
    <w:rsid w:val="00EE02E0"/>
    <w:rsid w:val="00EE29DB"/>
    <w:rsid w:val="00EE2EDF"/>
    <w:rsid w:val="00EE3567"/>
    <w:rsid w:val="00EE3761"/>
    <w:rsid w:val="00EE4210"/>
    <w:rsid w:val="00EE532E"/>
    <w:rsid w:val="00EE7D11"/>
    <w:rsid w:val="00EF09F7"/>
    <w:rsid w:val="00EF0E1B"/>
    <w:rsid w:val="00EF1736"/>
    <w:rsid w:val="00EF22B0"/>
    <w:rsid w:val="00EF3927"/>
    <w:rsid w:val="00EF45D3"/>
    <w:rsid w:val="00EF76E4"/>
    <w:rsid w:val="00EF7B33"/>
    <w:rsid w:val="00F000B4"/>
    <w:rsid w:val="00F020EF"/>
    <w:rsid w:val="00F02821"/>
    <w:rsid w:val="00F02AA9"/>
    <w:rsid w:val="00F049C0"/>
    <w:rsid w:val="00F0588C"/>
    <w:rsid w:val="00F069E5"/>
    <w:rsid w:val="00F06FF5"/>
    <w:rsid w:val="00F07111"/>
    <w:rsid w:val="00F10A14"/>
    <w:rsid w:val="00F1117F"/>
    <w:rsid w:val="00F1127D"/>
    <w:rsid w:val="00F1233A"/>
    <w:rsid w:val="00F12712"/>
    <w:rsid w:val="00F12C69"/>
    <w:rsid w:val="00F13074"/>
    <w:rsid w:val="00F13A82"/>
    <w:rsid w:val="00F140C4"/>
    <w:rsid w:val="00F1495B"/>
    <w:rsid w:val="00F15230"/>
    <w:rsid w:val="00F165F1"/>
    <w:rsid w:val="00F172C6"/>
    <w:rsid w:val="00F1740B"/>
    <w:rsid w:val="00F17D49"/>
    <w:rsid w:val="00F20B13"/>
    <w:rsid w:val="00F20D18"/>
    <w:rsid w:val="00F2107A"/>
    <w:rsid w:val="00F21202"/>
    <w:rsid w:val="00F2143F"/>
    <w:rsid w:val="00F21857"/>
    <w:rsid w:val="00F2185A"/>
    <w:rsid w:val="00F23CA6"/>
    <w:rsid w:val="00F26106"/>
    <w:rsid w:val="00F26B48"/>
    <w:rsid w:val="00F26E2B"/>
    <w:rsid w:val="00F27125"/>
    <w:rsid w:val="00F27801"/>
    <w:rsid w:val="00F30E53"/>
    <w:rsid w:val="00F31733"/>
    <w:rsid w:val="00F31CB4"/>
    <w:rsid w:val="00F3263F"/>
    <w:rsid w:val="00F33059"/>
    <w:rsid w:val="00F33478"/>
    <w:rsid w:val="00F33FE1"/>
    <w:rsid w:val="00F341D0"/>
    <w:rsid w:val="00F34E0E"/>
    <w:rsid w:val="00F34ED6"/>
    <w:rsid w:val="00F34FB3"/>
    <w:rsid w:val="00F35299"/>
    <w:rsid w:val="00F3552D"/>
    <w:rsid w:val="00F3596E"/>
    <w:rsid w:val="00F37802"/>
    <w:rsid w:val="00F3792C"/>
    <w:rsid w:val="00F3793F"/>
    <w:rsid w:val="00F40124"/>
    <w:rsid w:val="00F415D5"/>
    <w:rsid w:val="00F41688"/>
    <w:rsid w:val="00F4180A"/>
    <w:rsid w:val="00F41CD3"/>
    <w:rsid w:val="00F41E5F"/>
    <w:rsid w:val="00F42A4F"/>
    <w:rsid w:val="00F43A47"/>
    <w:rsid w:val="00F447E7"/>
    <w:rsid w:val="00F4530C"/>
    <w:rsid w:val="00F45747"/>
    <w:rsid w:val="00F45970"/>
    <w:rsid w:val="00F45C75"/>
    <w:rsid w:val="00F4669C"/>
    <w:rsid w:val="00F47360"/>
    <w:rsid w:val="00F47948"/>
    <w:rsid w:val="00F506DE"/>
    <w:rsid w:val="00F5086A"/>
    <w:rsid w:val="00F51D38"/>
    <w:rsid w:val="00F55175"/>
    <w:rsid w:val="00F552EB"/>
    <w:rsid w:val="00F5541C"/>
    <w:rsid w:val="00F55FA3"/>
    <w:rsid w:val="00F563A8"/>
    <w:rsid w:val="00F56762"/>
    <w:rsid w:val="00F567D7"/>
    <w:rsid w:val="00F5739D"/>
    <w:rsid w:val="00F60EBD"/>
    <w:rsid w:val="00F61A5F"/>
    <w:rsid w:val="00F61B45"/>
    <w:rsid w:val="00F63AFC"/>
    <w:rsid w:val="00F640BE"/>
    <w:rsid w:val="00F6454C"/>
    <w:rsid w:val="00F647EA"/>
    <w:rsid w:val="00F655A9"/>
    <w:rsid w:val="00F66A8B"/>
    <w:rsid w:val="00F6744C"/>
    <w:rsid w:val="00F67C41"/>
    <w:rsid w:val="00F7030F"/>
    <w:rsid w:val="00F70A5E"/>
    <w:rsid w:val="00F70F69"/>
    <w:rsid w:val="00F71318"/>
    <w:rsid w:val="00F72D69"/>
    <w:rsid w:val="00F7322A"/>
    <w:rsid w:val="00F74E67"/>
    <w:rsid w:val="00F76506"/>
    <w:rsid w:val="00F7716F"/>
    <w:rsid w:val="00F802E5"/>
    <w:rsid w:val="00F80BFA"/>
    <w:rsid w:val="00F81EE2"/>
    <w:rsid w:val="00F825AA"/>
    <w:rsid w:val="00F8345B"/>
    <w:rsid w:val="00F834E4"/>
    <w:rsid w:val="00F84288"/>
    <w:rsid w:val="00F84E51"/>
    <w:rsid w:val="00F8523C"/>
    <w:rsid w:val="00F85786"/>
    <w:rsid w:val="00F87435"/>
    <w:rsid w:val="00F876F3"/>
    <w:rsid w:val="00F8786E"/>
    <w:rsid w:val="00F90A6F"/>
    <w:rsid w:val="00F90ABB"/>
    <w:rsid w:val="00F915FD"/>
    <w:rsid w:val="00F923C1"/>
    <w:rsid w:val="00F93D84"/>
    <w:rsid w:val="00F93DF0"/>
    <w:rsid w:val="00F94931"/>
    <w:rsid w:val="00F94C4A"/>
    <w:rsid w:val="00F95C0E"/>
    <w:rsid w:val="00F95DD1"/>
    <w:rsid w:val="00F96E8F"/>
    <w:rsid w:val="00F97468"/>
    <w:rsid w:val="00F979E5"/>
    <w:rsid w:val="00FA1D26"/>
    <w:rsid w:val="00FA1E56"/>
    <w:rsid w:val="00FA21AF"/>
    <w:rsid w:val="00FA300C"/>
    <w:rsid w:val="00FA310E"/>
    <w:rsid w:val="00FA34D4"/>
    <w:rsid w:val="00FA3E16"/>
    <w:rsid w:val="00FA40AD"/>
    <w:rsid w:val="00FA4595"/>
    <w:rsid w:val="00FA4DD1"/>
    <w:rsid w:val="00FA4F91"/>
    <w:rsid w:val="00FA5045"/>
    <w:rsid w:val="00FA5127"/>
    <w:rsid w:val="00FA5A0E"/>
    <w:rsid w:val="00FA5A4F"/>
    <w:rsid w:val="00FA5D6C"/>
    <w:rsid w:val="00FA5F9D"/>
    <w:rsid w:val="00FA6040"/>
    <w:rsid w:val="00FA63E2"/>
    <w:rsid w:val="00FA72FE"/>
    <w:rsid w:val="00FA77AC"/>
    <w:rsid w:val="00FB0F83"/>
    <w:rsid w:val="00FB1F3A"/>
    <w:rsid w:val="00FB35C0"/>
    <w:rsid w:val="00FB3DB1"/>
    <w:rsid w:val="00FB3F97"/>
    <w:rsid w:val="00FB4B1B"/>
    <w:rsid w:val="00FB4C8B"/>
    <w:rsid w:val="00FB53A4"/>
    <w:rsid w:val="00FB5887"/>
    <w:rsid w:val="00FB61F7"/>
    <w:rsid w:val="00FB64B0"/>
    <w:rsid w:val="00FB7AAC"/>
    <w:rsid w:val="00FC104A"/>
    <w:rsid w:val="00FC1629"/>
    <w:rsid w:val="00FC16CE"/>
    <w:rsid w:val="00FC227A"/>
    <w:rsid w:val="00FC43E3"/>
    <w:rsid w:val="00FC4597"/>
    <w:rsid w:val="00FC47E7"/>
    <w:rsid w:val="00FC4AA4"/>
    <w:rsid w:val="00FC4E0E"/>
    <w:rsid w:val="00FC601D"/>
    <w:rsid w:val="00FC765F"/>
    <w:rsid w:val="00FD0F9E"/>
    <w:rsid w:val="00FD319A"/>
    <w:rsid w:val="00FD3A03"/>
    <w:rsid w:val="00FD3DD8"/>
    <w:rsid w:val="00FD4BEF"/>
    <w:rsid w:val="00FD5299"/>
    <w:rsid w:val="00FD66DE"/>
    <w:rsid w:val="00FD6E61"/>
    <w:rsid w:val="00FD7015"/>
    <w:rsid w:val="00FD7E7A"/>
    <w:rsid w:val="00FE0230"/>
    <w:rsid w:val="00FE0390"/>
    <w:rsid w:val="00FE0607"/>
    <w:rsid w:val="00FE1A13"/>
    <w:rsid w:val="00FE2065"/>
    <w:rsid w:val="00FE31CA"/>
    <w:rsid w:val="00FE3CE3"/>
    <w:rsid w:val="00FE57BF"/>
    <w:rsid w:val="00FE6059"/>
    <w:rsid w:val="00FE607B"/>
    <w:rsid w:val="00FE62F0"/>
    <w:rsid w:val="00FE6312"/>
    <w:rsid w:val="00FE6313"/>
    <w:rsid w:val="00FE77C2"/>
    <w:rsid w:val="00FF005C"/>
    <w:rsid w:val="00FF0E57"/>
    <w:rsid w:val="00FF14C0"/>
    <w:rsid w:val="00FF1C0F"/>
    <w:rsid w:val="00FF20C3"/>
    <w:rsid w:val="00FF33CA"/>
    <w:rsid w:val="00FF3BED"/>
    <w:rsid w:val="00FF488C"/>
    <w:rsid w:val="00FF4B95"/>
    <w:rsid w:val="00FF52DA"/>
    <w:rsid w:val="00FF65B3"/>
    <w:rsid w:val="00FF6F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1A64"/>
  <w15:docId w15:val="{A72EDA54-0307-4114-BB01-E6C87D89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E6B"/>
    <w:pPr>
      <w:spacing w:after="80"/>
      <w:jc w:val="both"/>
    </w:pPr>
    <w:rPr>
      <w:rFonts w:ascii="Palatino Linotype" w:hAnsi="Palatino Linotype" w:cs="Assistant"/>
      <w:szCs w:val="18"/>
    </w:rPr>
  </w:style>
  <w:style w:type="paragraph" w:styleId="Heading1">
    <w:name w:val="heading 1"/>
    <w:basedOn w:val="Normal"/>
    <w:next w:val="Normal"/>
    <w:link w:val="Heading1Char"/>
    <w:qFormat/>
    <w:rsid w:val="00316687"/>
    <w:pPr>
      <w:keepNext/>
      <w:spacing w:before="240" w:after="60" w:line="240" w:lineRule="auto"/>
      <w:jc w:val="center"/>
      <w:outlineLvl w:val="0"/>
    </w:pPr>
    <w:rPr>
      <w:rFonts w:ascii="Cambria" w:eastAsia="Times New Roman" w:hAnsi="Cambria" w:cs="Times New Roman"/>
      <w:b/>
      <w:bCs/>
      <w:color w:val="548DD4"/>
      <w:kern w:val="32"/>
      <w:sz w:val="28"/>
      <w:szCs w:val="28"/>
    </w:rPr>
  </w:style>
  <w:style w:type="paragraph" w:styleId="Heading2">
    <w:name w:val="heading 2"/>
    <w:basedOn w:val="Normal"/>
    <w:next w:val="Normal"/>
    <w:link w:val="Heading2Char"/>
    <w:uiPriority w:val="9"/>
    <w:unhideWhenUsed/>
    <w:qFormat/>
    <w:rsid w:val="002A7F73"/>
    <w:pPr>
      <w:keepNext/>
      <w:keepLines/>
      <w:shd w:val="clear" w:color="auto" w:fill="FFFFFF" w:themeFill="background1"/>
      <w:spacing w:before="40" w:after="0"/>
      <w:jc w:val="center"/>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EC6BBC"/>
    <w:pPr>
      <w:keepNext/>
      <w:keepLines/>
      <w:spacing w:before="40" w:after="0"/>
      <w:outlineLvl w:val="2"/>
    </w:pPr>
    <w:rPr>
      <w:rFonts w:ascii="Assistant Light" w:eastAsiaTheme="majorEastAsia" w:hAnsi="Assistant Light" w:cs="Assistant Light"/>
      <w:color w:val="000000" w:themeColor="text1"/>
      <w:sz w:val="24"/>
      <w:szCs w:val="24"/>
    </w:rPr>
  </w:style>
  <w:style w:type="paragraph" w:styleId="Heading4">
    <w:name w:val="heading 4"/>
    <w:basedOn w:val="Normal"/>
    <w:next w:val="Normal"/>
    <w:link w:val="Heading4Char"/>
    <w:uiPriority w:val="9"/>
    <w:unhideWhenUsed/>
    <w:qFormat/>
    <w:rsid w:val="009368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D592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B3E5B"/>
    <w:rPr>
      <w:i/>
      <w:iCs/>
    </w:rPr>
  </w:style>
  <w:style w:type="character" w:customStyle="1" w:styleId="Heading1Char">
    <w:name w:val="Heading 1 Char"/>
    <w:basedOn w:val="DefaultParagraphFont"/>
    <w:link w:val="Heading1"/>
    <w:rsid w:val="00316687"/>
    <w:rPr>
      <w:rFonts w:ascii="Cambria" w:eastAsia="Times New Roman" w:hAnsi="Cambria" w:cs="Times New Roman"/>
      <w:b/>
      <w:bCs/>
      <w:color w:val="548DD4"/>
      <w:kern w:val="32"/>
      <w:sz w:val="28"/>
      <w:szCs w:val="28"/>
    </w:rPr>
  </w:style>
  <w:style w:type="character" w:customStyle="1" w:styleId="Heading3Char">
    <w:name w:val="Heading 3 Char"/>
    <w:basedOn w:val="DefaultParagraphFont"/>
    <w:link w:val="Heading3"/>
    <w:uiPriority w:val="9"/>
    <w:rsid w:val="00EC6BBC"/>
    <w:rPr>
      <w:rFonts w:ascii="Assistant Light" w:eastAsiaTheme="majorEastAsia" w:hAnsi="Assistant Light" w:cs="Assistant Light"/>
      <w:color w:val="000000" w:themeColor="text1"/>
      <w:sz w:val="24"/>
      <w:szCs w:val="24"/>
    </w:rPr>
  </w:style>
  <w:style w:type="paragraph" w:styleId="Caption">
    <w:name w:val="caption"/>
    <w:basedOn w:val="Normal"/>
    <w:next w:val="Normal"/>
    <w:qFormat/>
    <w:rsid w:val="00316687"/>
    <w:pPr>
      <w:spacing w:after="0" w:line="320" w:lineRule="exact"/>
      <w:ind w:left="851" w:right="736"/>
      <w:jc w:val="center"/>
    </w:pPr>
    <w:rPr>
      <w:rFonts w:ascii="Calibri" w:eastAsia="Calibri" w:hAnsi="Calibri" w:cs="Arial"/>
      <w:b/>
      <w:bCs/>
      <w:sz w:val="20"/>
      <w:szCs w:val="20"/>
    </w:rPr>
  </w:style>
  <w:style w:type="paragraph" w:customStyle="1" w:styleId="Title1">
    <w:name w:val="Title1"/>
    <w:basedOn w:val="Normal"/>
    <w:link w:val="Title10"/>
    <w:qFormat/>
    <w:rsid w:val="00316687"/>
    <w:pPr>
      <w:spacing w:after="0" w:line="320" w:lineRule="exact"/>
      <w:jc w:val="center"/>
    </w:pPr>
    <w:rPr>
      <w:rFonts w:eastAsia="Calibri" w:cs="Times New Roman"/>
      <w:b/>
      <w:bCs/>
      <w:i/>
      <w:iCs/>
      <w:sz w:val="32"/>
      <w:szCs w:val="32"/>
    </w:rPr>
  </w:style>
  <w:style w:type="character" w:customStyle="1" w:styleId="Title10">
    <w:name w:val="Title1 תו"/>
    <w:basedOn w:val="DefaultParagraphFont"/>
    <w:link w:val="Title1"/>
    <w:locked/>
    <w:rsid w:val="00316687"/>
    <w:rPr>
      <w:rFonts w:ascii="Palatino Linotype" w:eastAsia="Calibri" w:hAnsi="Palatino Linotype" w:cs="Times New Roman"/>
      <w:b/>
      <w:bCs/>
      <w:i/>
      <w:iCs/>
      <w:sz w:val="32"/>
      <w:szCs w:val="32"/>
    </w:rPr>
  </w:style>
  <w:style w:type="paragraph" w:styleId="FootnoteText">
    <w:name w:val="footnote text"/>
    <w:basedOn w:val="Normal"/>
    <w:link w:val="FootnoteTextChar"/>
    <w:uiPriority w:val="99"/>
    <w:unhideWhenUsed/>
    <w:qFormat/>
    <w:rsid w:val="007C6B9A"/>
    <w:pPr>
      <w:spacing w:after="0" w:line="240" w:lineRule="auto"/>
      <w:ind w:firstLine="284"/>
    </w:pPr>
    <w:rPr>
      <w:rFonts w:eastAsia="Calibri"/>
      <w:sz w:val="20"/>
    </w:rPr>
  </w:style>
  <w:style w:type="character" w:customStyle="1" w:styleId="FootnoteTextChar">
    <w:name w:val="Footnote Text Char"/>
    <w:basedOn w:val="DefaultParagraphFont"/>
    <w:link w:val="FootnoteText"/>
    <w:rsid w:val="007C6B9A"/>
    <w:rPr>
      <w:rFonts w:ascii="Palatino Linotype" w:eastAsia="Calibri" w:hAnsi="Palatino Linotype" w:cs="Assistant"/>
      <w:sz w:val="20"/>
      <w:szCs w:val="18"/>
    </w:rPr>
  </w:style>
  <w:style w:type="paragraph" w:customStyle="1" w:styleId="anecdote">
    <w:name w:val="anecdote"/>
    <w:basedOn w:val="Normal"/>
    <w:link w:val="anecdote0"/>
    <w:qFormat/>
    <w:rsid w:val="00316687"/>
    <w:pPr>
      <w:spacing w:after="0" w:line="320" w:lineRule="exact"/>
      <w:ind w:left="284" w:right="361" w:firstLine="284"/>
    </w:pPr>
    <w:rPr>
      <w:rFonts w:eastAsia="Calibri" w:cs="FrankRuehl"/>
      <w:i/>
      <w:iCs/>
      <w:szCs w:val="26"/>
    </w:rPr>
  </w:style>
  <w:style w:type="character" w:customStyle="1" w:styleId="anecdote0">
    <w:name w:val="anecdote תו"/>
    <w:basedOn w:val="DefaultParagraphFont"/>
    <w:link w:val="anecdote"/>
    <w:rsid w:val="00316687"/>
    <w:rPr>
      <w:rFonts w:ascii="Palatino Linotype" w:eastAsia="Calibri" w:hAnsi="Palatino Linotype" w:cs="FrankRuehl"/>
      <w:i/>
      <w:iCs/>
      <w:szCs w:val="26"/>
    </w:rPr>
  </w:style>
  <w:style w:type="paragraph" w:styleId="ListParagraph">
    <w:name w:val="List Paragraph"/>
    <w:basedOn w:val="Normal"/>
    <w:uiPriority w:val="34"/>
    <w:qFormat/>
    <w:rsid w:val="00316687"/>
    <w:pPr>
      <w:spacing w:after="0" w:line="320" w:lineRule="exact"/>
      <w:ind w:left="720" w:firstLine="284"/>
      <w:contextualSpacing/>
    </w:pPr>
    <w:rPr>
      <w:rFonts w:eastAsia="Calibri" w:cs="FrankRuehl"/>
      <w:szCs w:val="26"/>
    </w:rPr>
  </w:style>
  <w:style w:type="character" w:styleId="FootnoteReference">
    <w:name w:val="footnote reference"/>
    <w:basedOn w:val="DefaultParagraphFont"/>
    <w:uiPriority w:val="99"/>
    <w:unhideWhenUsed/>
    <w:qFormat/>
    <w:rsid w:val="00316687"/>
    <w:rPr>
      <w:vertAlign w:val="superscript"/>
    </w:rPr>
  </w:style>
  <w:style w:type="character" w:styleId="BookTitle">
    <w:name w:val="Book Title"/>
    <w:basedOn w:val="DefaultParagraphFont"/>
    <w:uiPriority w:val="33"/>
    <w:qFormat/>
    <w:rsid w:val="00316687"/>
    <w:rPr>
      <w:b/>
      <w:bCs/>
      <w:smallCaps/>
      <w:spacing w:val="5"/>
    </w:rPr>
  </w:style>
  <w:style w:type="character" w:styleId="Hyperlink">
    <w:name w:val="Hyperlink"/>
    <w:basedOn w:val="DefaultParagraphFont"/>
    <w:uiPriority w:val="99"/>
    <w:unhideWhenUsed/>
    <w:rsid w:val="00691F67"/>
    <w:rPr>
      <w:color w:val="0000FF"/>
      <w:u w:val="single"/>
    </w:rPr>
  </w:style>
  <w:style w:type="paragraph" w:customStyle="1" w:styleId="a">
    <w:name w:val="תת כותרת"/>
    <w:basedOn w:val="Normal"/>
    <w:next w:val="Normal"/>
    <w:qFormat/>
    <w:rsid w:val="00CD6812"/>
    <w:pPr>
      <w:keepNext/>
      <w:bidi/>
      <w:spacing w:before="120" w:after="0" w:line="360" w:lineRule="exact"/>
      <w:ind w:firstLine="567"/>
    </w:pPr>
    <w:rPr>
      <w:rFonts w:eastAsia="Times New Roman" w:cs="FrankRuehl"/>
      <w:bCs/>
      <w:szCs w:val="24"/>
    </w:rPr>
  </w:style>
  <w:style w:type="table" w:styleId="TableGrid">
    <w:name w:val="Table Grid"/>
    <w:basedOn w:val="TableNormal"/>
    <w:uiPriority w:val="39"/>
    <w:rsid w:val="00CD68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A7F73"/>
    <w:rPr>
      <w:rFonts w:asciiTheme="majorHAnsi" w:eastAsiaTheme="majorEastAsia" w:hAnsiTheme="majorHAnsi" w:cstheme="majorBidi"/>
      <w:b/>
      <w:color w:val="2E74B5" w:themeColor="accent1" w:themeShade="BF"/>
      <w:sz w:val="26"/>
      <w:szCs w:val="26"/>
      <w:shd w:val="clear" w:color="auto" w:fill="FFFFFF" w:themeFill="background1"/>
    </w:rPr>
  </w:style>
  <w:style w:type="paragraph" w:styleId="Header">
    <w:name w:val="header"/>
    <w:basedOn w:val="Normal"/>
    <w:link w:val="HeaderChar"/>
    <w:uiPriority w:val="99"/>
    <w:unhideWhenUsed/>
    <w:rsid w:val="00A17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549"/>
    <w:rPr>
      <w:rFonts w:ascii="Palatino Linotype" w:hAnsi="Palatino Linotype" w:cs="Assistant"/>
      <w:szCs w:val="18"/>
    </w:rPr>
  </w:style>
  <w:style w:type="paragraph" w:styleId="Footer">
    <w:name w:val="footer"/>
    <w:basedOn w:val="Normal"/>
    <w:link w:val="FooterChar"/>
    <w:uiPriority w:val="99"/>
    <w:unhideWhenUsed/>
    <w:rsid w:val="00A17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549"/>
    <w:rPr>
      <w:rFonts w:ascii="Palatino Linotype" w:hAnsi="Palatino Linotype" w:cs="Assistant"/>
      <w:szCs w:val="18"/>
    </w:rPr>
  </w:style>
  <w:style w:type="paragraph" w:customStyle="1" w:styleId="he">
    <w:name w:val="he"/>
    <w:basedOn w:val="Normal"/>
    <w:rsid w:val="00A1754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querytexthighlight">
    <w:name w:val="querytexthighlight"/>
    <w:basedOn w:val="DefaultParagraphFont"/>
    <w:rsid w:val="00A17549"/>
  </w:style>
  <w:style w:type="paragraph" w:customStyle="1" w:styleId="a0">
    <w:name w:val="רגיל טבלה"/>
    <w:basedOn w:val="Normal"/>
    <w:qFormat/>
    <w:rsid w:val="00B203E3"/>
    <w:pPr>
      <w:spacing w:after="0" w:line="240" w:lineRule="auto"/>
      <w:jc w:val="center"/>
    </w:pPr>
    <w:rPr>
      <w:rFonts w:eastAsia="Times New Roman"/>
      <w:b/>
      <w:bCs/>
      <w:noProof/>
      <w:sz w:val="20"/>
    </w:rPr>
  </w:style>
  <w:style w:type="paragraph" w:styleId="NormalWeb">
    <w:name w:val="Normal (Web)"/>
    <w:basedOn w:val="Normal"/>
    <w:uiPriority w:val="99"/>
    <w:unhideWhenUsed/>
    <w:rsid w:val="00F2185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F2185A"/>
    <w:rPr>
      <w:b/>
      <w:bCs/>
    </w:rPr>
  </w:style>
  <w:style w:type="paragraph" w:styleId="EndnoteText">
    <w:name w:val="endnote text"/>
    <w:basedOn w:val="Normal"/>
    <w:link w:val="EndnoteTextChar"/>
    <w:uiPriority w:val="99"/>
    <w:semiHidden/>
    <w:unhideWhenUsed/>
    <w:rsid w:val="002B58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5833"/>
    <w:rPr>
      <w:rFonts w:ascii="Palatino Linotype" w:hAnsi="Palatino Linotype" w:cs="Assistant"/>
      <w:sz w:val="20"/>
      <w:szCs w:val="20"/>
    </w:rPr>
  </w:style>
  <w:style w:type="character" w:styleId="EndnoteReference">
    <w:name w:val="endnote reference"/>
    <w:basedOn w:val="DefaultParagraphFont"/>
    <w:uiPriority w:val="99"/>
    <w:semiHidden/>
    <w:unhideWhenUsed/>
    <w:rsid w:val="002B5833"/>
    <w:rPr>
      <w:vertAlign w:val="superscript"/>
    </w:rPr>
  </w:style>
  <w:style w:type="character" w:customStyle="1" w:styleId="Heading5Char">
    <w:name w:val="Heading 5 Char"/>
    <w:basedOn w:val="DefaultParagraphFont"/>
    <w:link w:val="Heading5"/>
    <w:uiPriority w:val="9"/>
    <w:semiHidden/>
    <w:rsid w:val="005D5922"/>
    <w:rPr>
      <w:rFonts w:asciiTheme="majorHAnsi" w:eastAsiaTheme="majorEastAsia" w:hAnsiTheme="majorHAnsi" w:cstheme="majorBidi"/>
      <w:color w:val="2E74B5" w:themeColor="accent1" w:themeShade="BF"/>
      <w:szCs w:val="18"/>
    </w:rPr>
  </w:style>
  <w:style w:type="character" w:customStyle="1" w:styleId="Heading4Char">
    <w:name w:val="Heading 4 Char"/>
    <w:basedOn w:val="DefaultParagraphFont"/>
    <w:link w:val="Heading4"/>
    <w:uiPriority w:val="9"/>
    <w:rsid w:val="00936834"/>
    <w:rPr>
      <w:rFonts w:asciiTheme="majorHAnsi" w:eastAsiaTheme="majorEastAsia" w:hAnsiTheme="majorHAnsi" w:cstheme="majorBidi"/>
      <w:i/>
      <w:iCs/>
      <w:color w:val="2E74B5" w:themeColor="accent1" w:themeShade="BF"/>
      <w:szCs w:val="18"/>
    </w:rPr>
  </w:style>
  <w:style w:type="paragraph" w:styleId="BodyText">
    <w:name w:val="Body Text"/>
    <w:basedOn w:val="Normal"/>
    <w:link w:val="BodyTextChar"/>
    <w:rsid w:val="00E42DF2"/>
    <w:pPr>
      <w:bidi/>
      <w:spacing w:after="120" w:line="360" w:lineRule="auto"/>
    </w:pPr>
    <w:rPr>
      <w:rFonts w:ascii="Times New Roman" w:hAnsi="Times New Roman" w:cs="David"/>
      <w:sz w:val="24"/>
      <w:szCs w:val="26"/>
    </w:rPr>
  </w:style>
  <w:style w:type="character" w:customStyle="1" w:styleId="BodyTextChar">
    <w:name w:val="Body Text Char"/>
    <w:basedOn w:val="DefaultParagraphFont"/>
    <w:link w:val="BodyText"/>
    <w:rsid w:val="00E42DF2"/>
    <w:rPr>
      <w:rFonts w:ascii="Times New Roman" w:hAnsi="Times New Roman" w:cs="David"/>
      <w:sz w:val="24"/>
      <w:szCs w:val="26"/>
    </w:rPr>
  </w:style>
  <w:style w:type="character" w:customStyle="1" w:styleId="tooltipsall">
    <w:name w:val="tooltipsall"/>
    <w:basedOn w:val="DefaultParagraphFont"/>
    <w:rsid w:val="0091740C"/>
  </w:style>
  <w:style w:type="paragraph" w:customStyle="1" w:styleId="msonormal0">
    <w:name w:val="msonormal"/>
    <w:basedOn w:val="Normal"/>
    <w:rsid w:val="00687E63"/>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87E63"/>
    <w:rPr>
      <w:color w:val="800080"/>
      <w:u w:val="single"/>
    </w:rPr>
  </w:style>
  <w:style w:type="character" w:customStyle="1" w:styleId="footnotereference0">
    <w:name w:val="footnotereference"/>
    <w:basedOn w:val="DefaultParagraphFont"/>
    <w:rsid w:val="00687E63"/>
  </w:style>
  <w:style w:type="paragraph" w:customStyle="1" w:styleId="a1">
    <w:name w:val="רגיל פסקה ראשונה"/>
    <w:basedOn w:val="Normal"/>
    <w:next w:val="Normal"/>
    <w:uiPriority w:val="99"/>
    <w:rsid w:val="00687E63"/>
    <w:pPr>
      <w:suppressAutoHyphens/>
      <w:autoSpaceDE w:val="0"/>
      <w:autoSpaceDN w:val="0"/>
      <w:adjustRightInd w:val="0"/>
      <w:spacing w:before="28" w:after="28" w:line="312" w:lineRule="auto"/>
      <w:textAlignment w:val="center"/>
    </w:pPr>
    <w:rPr>
      <w:rFonts w:cs="Palatino Linotype"/>
      <w:color w:val="000000"/>
      <w:szCs w:val="22"/>
    </w:rPr>
  </w:style>
  <w:style w:type="paragraph" w:customStyle="1" w:styleId="1">
    <w:name w:val="רגיל מורחב 1"/>
    <w:basedOn w:val="Normal"/>
    <w:uiPriority w:val="99"/>
    <w:rsid w:val="00687E63"/>
    <w:pPr>
      <w:suppressAutoHyphens/>
      <w:autoSpaceDE w:val="0"/>
      <w:autoSpaceDN w:val="0"/>
      <w:adjustRightInd w:val="0"/>
      <w:spacing w:before="28" w:after="28" w:line="312" w:lineRule="auto"/>
      <w:ind w:firstLine="170"/>
      <w:textAlignment w:val="center"/>
    </w:pPr>
    <w:rPr>
      <w:rFonts w:cs="Palatino Linotype"/>
      <w:color w:val="000000"/>
      <w:szCs w:val="22"/>
    </w:rPr>
  </w:style>
  <w:style w:type="paragraph" w:customStyle="1" w:styleId="a2">
    <w:name w:val="טקסט הערות שוליים"/>
    <w:basedOn w:val="Normal"/>
    <w:uiPriority w:val="99"/>
    <w:rsid w:val="00687E63"/>
    <w:pPr>
      <w:suppressAutoHyphens/>
      <w:autoSpaceDE w:val="0"/>
      <w:autoSpaceDN w:val="0"/>
      <w:adjustRightInd w:val="0"/>
      <w:spacing w:before="28" w:after="28" w:line="312" w:lineRule="auto"/>
      <w:ind w:left="227" w:hanging="227"/>
      <w:jc w:val="left"/>
      <w:textAlignment w:val="center"/>
    </w:pPr>
    <w:rPr>
      <w:rFonts w:cs="Palatino Linotype"/>
      <w:color w:val="000000"/>
      <w:sz w:val="16"/>
      <w:szCs w:val="16"/>
    </w:rPr>
  </w:style>
  <w:style w:type="paragraph" w:customStyle="1" w:styleId="a3">
    <w:name w:val="הערות צד"/>
    <w:basedOn w:val="Normal"/>
    <w:uiPriority w:val="99"/>
    <w:rsid w:val="00687E63"/>
    <w:pPr>
      <w:autoSpaceDE w:val="0"/>
      <w:autoSpaceDN w:val="0"/>
      <w:adjustRightInd w:val="0"/>
      <w:spacing w:after="57" w:line="220" w:lineRule="atLeast"/>
      <w:jc w:val="left"/>
      <w:textAlignment w:val="center"/>
    </w:pPr>
    <w:rPr>
      <w:rFonts w:ascii="Humanst521 Lt BT" w:hAnsi="Humanst521 Lt BT" w:cs="Humanst521 Lt BT"/>
      <w:color w:val="9B6470"/>
      <w:sz w:val="19"/>
      <w:szCs w:val="19"/>
    </w:rPr>
  </w:style>
  <w:style w:type="character" w:customStyle="1" w:styleId="a4">
    <w:name w:val="הפנייה להערת שוליים"/>
    <w:uiPriority w:val="99"/>
    <w:rsid w:val="00687E63"/>
    <w:rPr>
      <w:w w:val="100"/>
      <w:vertAlign w:val="superscript"/>
    </w:rPr>
  </w:style>
  <w:style w:type="character" w:customStyle="1" w:styleId="a5">
    <w:name w:val="נטוי"/>
    <w:uiPriority w:val="99"/>
    <w:rsid w:val="00687E63"/>
    <w:rPr>
      <w:i/>
      <w:iCs/>
    </w:rPr>
  </w:style>
  <w:style w:type="character" w:customStyle="1" w:styleId="a6">
    <w:name w:val="משולשים כתומים"/>
    <w:uiPriority w:val="99"/>
    <w:rsid w:val="00687E63"/>
    <w:rPr>
      <w:rFonts w:ascii="Wingdings 3" w:hAnsi="Wingdings 3" w:cs="Wingdings 3"/>
      <w:color w:val="DE791B"/>
      <w:w w:val="86"/>
      <w:vertAlign w:val="superscript"/>
    </w:rPr>
  </w:style>
  <w:style w:type="character" w:customStyle="1" w:styleId="a7">
    <w:name w:val="מקורות בהערות צד"/>
    <w:uiPriority w:val="99"/>
    <w:rsid w:val="00687E63"/>
    <w:rPr>
      <w:sz w:val="15"/>
      <w:szCs w:val="15"/>
    </w:rPr>
  </w:style>
  <w:style w:type="character" w:customStyle="1" w:styleId="-">
    <w:name w:val="מקורות בהערות צד - נטוי"/>
    <w:basedOn w:val="a7"/>
    <w:uiPriority w:val="99"/>
    <w:rsid w:val="00687E63"/>
    <w:rPr>
      <w:i/>
      <w:iCs/>
      <w:color w:val="9B6470"/>
      <w:sz w:val="15"/>
      <w:szCs w:val="15"/>
    </w:rPr>
  </w:style>
  <w:style w:type="character" w:customStyle="1" w:styleId="a70">
    <w:name w:val="a7"/>
    <w:basedOn w:val="DefaultParagraphFont"/>
    <w:rsid w:val="00F21857"/>
  </w:style>
  <w:style w:type="paragraph" w:customStyle="1" w:styleId="Quote1">
    <w:name w:val="Quote1"/>
    <w:basedOn w:val="Normal"/>
    <w:rsid w:val="00F2185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11">
    <w:name w:val="a11"/>
    <w:basedOn w:val="DefaultParagraphFont"/>
    <w:rsid w:val="00F21857"/>
  </w:style>
  <w:style w:type="character" w:customStyle="1" w:styleId="a43">
    <w:name w:val="a43"/>
    <w:basedOn w:val="DefaultParagraphFont"/>
    <w:rsid w:val="002657A1"/>
  </w:style>
  <w:style w:type="character" w:customStyle="1" w:styleId="endnotereference0">
    <w:name w:val="endnotereference"/>
    <w:basedOn w:val="DefaultParagraphFont"/>
    <w:rsid w:val="002657A1"/>
  </w:style>
  <w:style w:type="character" w:customStyle="1" w:styleId="a9">
    <w:name w:val="a9"/>
    <w:basedOn w:val="DefaultParagraphFont"/>
    <w:rsid w:val="002657A1"/>
  </w:style>
  <w:style w:type="character" w:customStyle="1" w:styleId="a00">
    <w:name w:val="a0"/>
    <w:basedOn w:val="DefaultParagraphFont"/>
    <w:rsid w:val="00E5178A"/>
  </w:style>
  <w:style w:type="paragraph" w:styleId="Title">
    <w:name w:val="Title"/>
    <w:basedOn w:val="Normal"/>
    <w:next w:val="Normal"/>
    <w:link w:val="TitleChar"/>
    <w:uiPriority w:val="10"/>
    <w:qFormat/>
    <w:rsid w:val="00D57A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AFD"/>
    <w:rPr>
      <w:rFonts w:asciiTheme="majorHAnsi" w:eastAsiaTheme="majorEastAsia" w:hAnsiTheme="majorHAnsi" w:cstheme="majorBidi"/>
      <w:spacing w:val="-10"/>
      <w:kern w:val="28"/>
      <w:sz w:val="56"/>
      <w:szCs w:val="56"/>
    </w:rPr>
  </w:style>
  <w:style w:type="paragraph" w:customStyle="1" w:styleId="a8">
    <w:name w:val="a"/>
    <w:basedOn w:val="Normal"/>
    <w:rsid w:val="00C7036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aa">
    <w:name w:val="סיפור"/>
    <w:basedOn w:val="Normal"/>
    <w:qFormat/>
    <w:rsid w:val="00B859E1"/>
    <w:pPr>
      <w:keepLines/>
      <w:suppressLineNumbers/>
      <w:spacing w:before="52" w:after="240" w:line="56" w:lineRule="auto"/>
      <w:ind w:left="720"/>
    </w:pPr>
    <w:rPr>
      <w:rFonts w:eastAsia="Times New Roman" w:cs="Calibri"/>
      <w:color w:val="000000"/>
      <w:szCs w:val="22"/>
    </w:rPr>
  </w:style>
  <w:style w:type="character" w:styleId="PageNumber">
    <w:name w:val="page number"/>
    <w:basedOn w:val="DefaultParagraphFont"/>
    <w:semiHidden/>
    <w:unhideWhenUsed/>
    <w:rsid w:val="005942E1"/>
  </w:style>
  <w:style w:type="paragraph" w:customStyle="1" w:styleId="Normal1st">
    <w:name w:val="Normal 1st"/>
    <w:basedOn w:val="Normal"/>
    <w:next w:val="Normal"/>
    <w:link w:val="Normal1stChar"/>
    <w:rsid w:val="001756CE"/>
    <w:pPr>
      <w:spacing w:after="0" w:line="320" w:lineRule="exact"/>
    </w:pPr>
    <w:rPr>
      <w:rFonts w:eastAsia="Times New Roman" w:cs="Guttman Keren"/>
      <w:szCs w:val="20"/>
    </w:rPr>
  </w:style>
  <w:style w:type="character" w:customStyle="1" w:styleId="Normal1stChar">
    <w:name w:val="Normal 1st Char"/>
    <w:basedOn w:val="DefaultParagraphFont"/>
    <w:link w:val="Normal1st"/>
    <w:rsid w:val="001756CE"/>
    <w:rPr>
      <w:rFonts w:ascii="Palatino Linotype" w:eastAsia="Times New Roman" w:hAnsi="Palatino Linotype" w:cs="Guttman Keren"/>
      <w:szCs w:val="20"/>
    </w:rPr>
  </w:style>
  <w:style w:type="paragraph" w:customStyle="1" w:styleId="ab">
    <w:name w:val="טקסט טבלה"/>
    <w:basedOn w:val="Normal"/>
    <w:rsid w:val="00B03DA5"/>
    <w:pPr>
      <w:keepLines/>
      <w:adjustRightInd w:val="0"/>
      <w:spacing w:after="40" w:line="260" w:lineRule="exact"/>
      <w:ind w:left="-57" w:right="-57"/>
      <w:jc w:val="center"/>
      <w:textAlignment w:val="baseline"/>
    </w:pPr>
    <w:rPr>
      <w:rFonts w:eastAsia="Times New Roman" w:cs="Guttman Keren"/>
      <w:color w:val="000000"/>
      <w:sz w:val="19"/>
      <w:szCs w:val="20"/>
      <w:lang w:eastAsia="he-IL"/>
    </w:rPr>
  </w:style>
  <w:style w:type="paragraph" w:customStyle="1" w:styleId="Quote2">
    <w:name w:val="Quote2"/>
    <w:basedOn w:val="Normal"/>
    <w:rsid w:val="00CE020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32">
    <w:name w:val="a32"/>
    <w:basedOn w:val="DefaultParagraphFont"/>
    <w:rsid w:val="00872F56"/>
  </w:style>
  <w:style w:type="paragraph" w:customStyle="1" w:styleId="Heading2Verse">
    <w:name w:val="Heading 2 Verse"/>
    <w:basedOn w:val="Heading2"/>
    <w:next w:val="Normal"/>
    <w:qFormat/>
    <w:rsid w:val="006621CD"/>
    <w:pPr>
      <w:keepNext w:val="0"/>
      <w:keepLines w:val="0"/>
      <w:pBdr>
        <w:top w:val="single" w:sz="4" w:space="4" w:color="auto"/>
      </w:pBdr>
      <w:bidi/>
      <w:spacing w:before="0" w:line="240" w:lineRule="auto"/>
    </w:pPr>
    <w:rPr>
      <w:rFonts w:ascii="Assistant" w:eastAsia="Times New Roman" w:hAnsi="Assistant" w:cs="Guttman Vilna"/>
      <w:sz w:val="22"/>
      <w:szCs w:val="20"/>
    </w:rPr>
  </w:style>
  <w:style w:type="character" w:customStyle="1" w:styleId="Heading2Citation">
    <w:name w:val="Heading 2 Citation"/>
    <w:basedOn w:val="DefaultParagraphFont"/>
    <w:uiPriority w:val="1"/>
    <w:qFormat/>
    <w:rsid w:val="00C14555"/>
    <w:rPr>
      <w:rFonts w:cs="Guttman Vilna"/>
      <w:sz w:val="14"/>
      <w:szCs w:val="14"/>
    </w:rPr>
  </w:style>
  <w:style w:type="character" w:customStyle="1" w:styleId="Heading2EnglishCitation">
    <w:name w:val="Heading 2 English Citation"/>
    <w:basedOn w:val="DefaultParagraphFont"/>
    <w:uiPriority w:val="1"/>
    <w:qFormat/>
    <w:rsid w:val="002A7F73"/>
    <w:rPr>
      <w:b w:val="0"/>
      <w:sz w:val="18"/>
      <w:szCs w:val="18"/>
    </w:rPr>
  </w:style>
  <w:style w:type="paragraph" w:customStyle="1" w:styleId="Heading2Englishverse">
    <w:name w:val="Heading 2 English verse"/>
    <w:basedOn w:val="Heading2Verse"/>
    <w:qFormat/>
    <w:rsid w:val="002A7F73"/>
    <w:pPr>
      <w:pBdr>
        <w:top w:val="none" w:sz="0" w:space="0" w:color="auto"/>
        <w:bottom w:val="single" w:sz="4" w:space="4" w:color="auto"/>
      </w:pBdr>
      <w:bidi w:val="0"/>
    </w:pPr>
    <w:rPr>
      <w:b w:val="0"/>
      <w:bCs/>
    </w:rPr>
  </w:style>
  <w:style w:type="paragraph" w:customStyle="1" w:styleId="TableNormalHebrew">
    <w:name w:val="Table Normal Hebrew"/>
    <w:basedOn w:val="Normal"/>
    <w:qFormat/>
    <w:rsid w:val="009C68AF"/>
    <w:pPr>
      <w:bidi/>
      <w:spacing w:after="0" w:line="240" w:lineRule="auto"/>
    </w:pPr>
    <w:rPr>
      <w:rFonts w:eastAsia="Times New Roman"/>
      <w:szCs w:val="22"/>
      <w:bdr w:val="none" w:sz="0" w:space="0" w:color="auto" w:frame="1"/>
    </w:rPr>
  </w:style>
  <w:style w:type="paragraph" w:customStyle="1" w:styleId="ac">
    <w:name w:val="טקסט הערות שוליים חדש"/>
    <w:basedOn w:val="Normal"/>
    <w:qFormat/>
    <w:rsid w:val="003A5035"/>
    <w:pPr>
      <w:bidi/>
      <w:spacing w:after="0" w:line="260" w:lineRule="exact"/>
    </w:pPr>
    <w:rPr>
      <w:rFonts w:eastAsia="Times New Roman" w:cs="FrankRuehl"/>
      <w:szCs w:val="22"/>
    </w:rPr>
  </w:style>
  <w:style w:type="character" w:customStyle="1" w:styleId="Italicinline">
    <w:name w:val="Italic inline"/>
    <w:uiPriority w:val="1"/>
    <w:qFormat/>
    <w:rsid w:val="003A5035"/>
    <w:rPr>
      <w:i/>
      <w:iCs/>
    </w:rPr>
  </w:style>
  <w:style w:type="character" w:customStyle="1" w:styleId="HebrewNormal">
    <w:name w:val="Hebrew Normal"/>
    <w:basedOn w:val="DefaultParagraphFont"/>
    <w:uiPriority w:val="1"/>
    <w:qFormat/>
    <w:rsid w:val="003A5035"/>
    <w:rPr>
      <w:rFonts w:cs="Guttman Hodes"/>
      <w:szCs w:val="18"/>
    </w:rPr>
  </w:style>
  <w:style w:type="character" w:customStyle="1" w:styleId="FootnoteHebrewNormal">
    <w:name w:val="Footnote Hebrew Normal"/>
    <w:basedOn w:val="DefaultParagraphFont"/>
    <w:uiPriority w:val="1"/>
    <w:qFormat/>
    <w:rsid w:val="003A5035"/>
    <w:rPr>
      <w:rFonts w:ascii="Hadassah Friedlaender" w:hAnsi="Hadassah Friedlaender" w:cs="Hadassah Friedlaender"/>
      <w:szCs w:val="18"/>
    </w:rPr>
  </w:style>
  <w:style w:type="character" w:customStyle="1" w:styleId="21">
    <w:name w:val="21"/>
    <w:basedOn w:val="DefaultParagraphFont"/>
    <w:rsid w:val="00CB6CDC"/>
  </w:style>
  <w:style w:type="character" w:customStyle="1" w:styleId="a20">
    <w:name w:val="a2"/>
    <w:basedOn w:val="DefaultParagraphFont"/>
    <w:rsid w:val="00CB6CDC"/>
  </w:style>
  <w:style w:type="character" w:customStyle="1" w:styleId="Plusequationenglish">
    <w:name w:val="Plus_equation_english"/>
    <w:basedOn w:val="DefaultParagraphFont"/>
    <w:uiPriority w:val="99"/>
    <w:rsid w:val="00582F90"/>
    <w:rPr>
      <w:rFonts w:ascii="Cambria Math" w:hAnsi="Cambria Math" w:cs="Cambria Math"/>
      <w:sz w:val="16"/>
      <w:szCs w:val="16"/>
    </w:rPr>
  </w:style>
  <w:style w:type="character" w:customStyle="1" w:styleId="ad">
    <w:name w:val="מודגש"/>
    <w:uiPriority w:val="99"/>
    <w:rsid w:val="00582F90"/>
    <w:rPr>
      <w:b/>
      <w:bCs/>
    </w:rPr>
  </w:style>
  <w:style w:type="paragraph" w:styleId="Subtitle">
    <w:name w:val="Subtitle"/>
    <w:basedOn w:val="Normal"/>
    <w:next w:val="Normal"/>
    <w:link w:val="SubtitleChar"/>
    <w:uiPriority w:val="11"/>
    <w:qFormat/>
    <w:rsid w:val="00A13B60"/>
    <w:pPr>
      <w:keepNext/>
      <w:keepLines/>
      <w:spacing w:after="320" w:line="276" w:lineRule="auto"/>
      <w:jc w:val="left"/>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A13B60"/>
    <w:rPr>
      <w:rFonts w:ascii="Arial" w:eastAsia="Arial" w:hAnsi="Arial" w:cs="Arial"/>
      <w:color w:val="666666"/>
      <w:sz w:val="30"/>
      <w:szCs w:val="30"/>
      <w:lang w:val="en"/>
    </w:rPr>
  </w:style>
  <w:style w:type="paragraph" w:styleId="Quote">
    <w:name w:val="Quote"/>
    <w:basedOn w:val="Normal"/>
    <w:next w:val="Normal"/>
    <w:link w:val="QuoteChar"/>
    <w:uiPriority w:val="29"/>
    <w:qFormat/>
    <w:rsid w:val="00B2024E"/>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2024E"/>
    <w:rPr>
      <w:i/>
      <w:iCs/>
      <w:color w:val="404040" w:themeColor="text1" w:themeTint="BF"/>
      <w:kern w:val="2"/>
      <w:sz w:val="24"/>
      <w:szCs w:val="24"/>
      <w14:ligatures w14:val="standardContextual"/>
    </w:rPr>
  </w:style>
  <w:style w:type="character" w:customStyle="1" w:styleId="ae">
    <w:name w:val="מרים"/>
    <w:rsid w:val="00B2024E"/>
    <w:rPr>
      <w:sz w:val="22"/>
    </w:rPr>
  </w:style>
  <w:style w:type="character" w:styleId="UnresolvedMention">
    <w:name w:val="Unresolved Mention"/>
    <w:basedOn w:val="DefaultParagraphFont"/>
    <w:uiPriority w:val="99"/>
    <w:semiHidden/>
    <w:unhideWhenUsed/>
    <w:rsid w:val="005E0526"/>
    <w:rPr>
      <w:color w:val="605E5C"/>
      <w:shd w:val="clear" w:color="auto" w:fill="E1DFDD"/>
    </w:rPr>
  </w:style>
  <w:style w:type="character" w:customStyle="1" w:styleId="Char">
    <w:name w:val="פרנק ריהל רגיל Char"/>
    <w:link w:val="af"/>
    <w:locked/>
    <w:rsid w:val="00460D4A"/>
    <w:rPr>
      <w:rFonts w:cs="FrankRuehl"/>
      <w:sz w:val="26"/>
      <w:szCs w:val="26"/>
    </w:rPr>
  </w:style>
  <w:style w:type="paragraph" w:customStyle="1" w:styleId="af">
    <w:name w:val="פרנק ריהל רגיל"/>
    <w:basedOn w:val="Normal"/>
    <w:link w:val="Char"/>
    <w:rsid w:val="00460D4A"/>
    <w:pPr>
      <w:bidi/>
      <w:spacing w:after="120" w:line="340" w:lineRule="atLeast"/>
    </w:pPr>
    <w:rPr>
      <w:rFonts w:asciiTheme="minorHAnsi" w:hAnsiTheme="minorHAnsi" w:cs="FrankRuehl"/>
      <w:sz w:val="26"/>
      <w:szCs w:val="26"/>
    </w:rPr>
  </w:style>
  <w:style w:type="paragraph" w:styleId="HTMLPreformatted">
    <w:name w:val="HTML Preformatted"/>
    <w:basedOn w:val="Normal"/>
    <w:link w:val="HTMLPreformattedChar"/>
    <w:uiPriority w:val="99"/>
    <w:semiHidden/>
    <w:unhideWhenUsed/>
    <w:rsid w:val="002E6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E6A8B"/>
    <w:rPr>
      <w:rFonts w:ascii="Courier New" w:eastAsia="Times New Roman" w:hAnsi="Courier New" w:cs="Courier New"/>
      <w:sz w:val="20"/>
      <w:szCs w:val="20"/>
    </w:rPr>
  </w:style>
  <w:style w:type="character" w:customStyle="1" w:styleId="footnote-hovercard-target">
    <w:name w:val="footnote-hovercard-target"/>
    <w:basedOn w:val="DefaultParagraphFont"/>
    <w:rsid w:val="002E6A8B"/>
  </w:style>
  <w:style w:type="paragraph" w:customStyle="1" w:styleId="Background">
    <w:name w:val="Background"/>
    <w:basedOn w:val="Normal"/>
    <w:qFormat/>
    <w:rsid w:val="005D6323"/>
    <w:pPr>
      <w:shd w:val="clear" w:color="auto" w:fill="D9D9D9" w:themeFill="background1" w:themeFillShade="D9"/>
      <w:spacing w:after="40"/>
      <w:ind w:left="567" w:right="567"/>
    </w:pPr>
    <w:rPr>
      <w:i/>
      <w:kern w:val="2"/>
      <w14:ligatures w14:val="standardContextual"/>
    </w:rPr>
  </w:style>
  <w:style w:type="paragraph" w:customStyle="1" w:styleId="Normalfirst">
    <w:name w:val="Normal_first"/>
    <w:basedOn w:val="Normal"/>
    <w:rsid w:val="001A3F8D"/>
    <w:pPr>
      <w:spacing w:after="0" w:line="240" w:lineRule="auto"/>
    </w:pPr>
    <w:rPr>
      <w:rFonts w:eastAsia="Times New Roman" w:cs="Guttman Keren"/>
      <w:szCs w:val="20"/>
    </w:rPr>
  </w:style>
  <w:style w:type="paragraph" w:customStyle="1" w:styleId="Inset">
    <w:name w:val="Inset"/>
    <w:basedOn w:val="Normal"/>
    <w:link w:val="InsetChar"/>
    <w:rsid w:val="001A3F8D"/>
    <w:pPr>
      <w:shd w:val="clear" w:color="auto" w:fill="E6E6E6"/>
      <w:adjustRightInd w:val="0"/>
      <w:spacing w:after="0" w:line="240" w:lineRule="auto"/>
      <w:textAlignment w:val="baseline"/>
    </w:pPr>
    <w:rPr>
      <w:rFonts w:eastAsia="Times New Roman" w:cs="Guttman Keren"/>
      <w:sz w:val="20"/>
      <w:szCs w:val="16"/>
      <w:lang w:eastAsia="he-IL"/>
    </w:rPr>
  </w:style>
  <w:style w:type="character" w:customStyle="1" w:styleId="InsetChar">
    <w:name w:val="Inset Char"/>
    <w:link w:val="Inset"/>
    <w:rsid w:val="001A3F8D"/>
    <w:rPr>
      <w:rFonts w:ascii="Palatino Linotype" w:eastAsia="Times New Roman" w:hAnsi="Palatino Linotype" w:cs="Guttman Keren"/>
      <w:sz w:val="20"/>
      <w:szCs w:val="16"/>
      <w:shd w:val="clear" w:color="auto" w:fill="E6E6E6"/>
      <w:lang w:eastAsia="he-IL"/>
    </w:rPr>
  </w:style>
  <w:style w:type="character" w:customStyle="1" w:styleId="Insetcitation">
    <w:name w:val="Inset citation"/>
    <w:uiPriority w:val="1"/>
    <w:qFormat/>
    <w:rsid w:val="001A3F8D"/>
    <w:rPr>
      <w:sz w:val="16"/>
    </w:rPr>
  </w:style>
  <w:style w:type="character" w:customStyle="1" w:styleId="Insetgematria">
    <w:name w:val="Inset gematria"/>
    <w:rsid w:val="001A3F8D"/>
    <w:rPr>
      <w:rFonts w:cs="Guttman Keren"/>
      <w:b/>
      <w:bCs/>
      <w:sz w:val="22"/>
      <w:szCs w:val="18"/>
    </w:rPr>
  </w:style>
  <w:style w:type="paragraph" w:styleId="Revision">
    <w:name w:val="Revision"/>
    <w:hidden/>
    <w:uiPriority w:val="99"/>
    <w:semiHidden/>
    <w:rsid w:val="000C7682"/>
    <w:pPr>
      <w:spacing w:after="0" w:line="240" w:lineRule="auto"/>
    </w:pPr>
    <w:rPr>
      <w:rFonts w:ascii="Palatino Linotype" w:hAnsi="Palatino Linotype" w:cs="Assistant"/>
      <w:szCs w:val="18"/>
    </w:rPr>
  </w:style>
  <w:style w:type="character" w:styleId="CommentReference">
    <w:name w:val="annotation reference"/>
    <w:basedOn w:val="DefaultParagraphFont"/>
    <w:uiPriority w:val="99"/>
    <w:semiHidden/>
    <w:unhideWhenUsed/>
    <w:rsid w:val="003B309D"/>
    <w:rPr>
      <w:sz w:val="16"/>
      <w:szCs w:val="16"/>
    </w:rPr>
  </w:style>
  <w:style w:type="paragraph" w:styleId="CommentText">
    <w:name w:val="annotation text"/>
    <w:basedOn w:val="Normal"/>
    <w:link w:val="CommentTextChar"/>
    <w:uiPriority w:val="99"/>
    <w:semiHidden/>
    <w:unhideWhenUsed/>
    <w:rsid w:val="003B309D"/>
    <w:pPr>
      <w:spacing w:line="240" w:lineRule="auto"/>
    </w:pPr>
    <w:rPr>
      <w:sz w:val="20"/>
      <w:szCs w:val="20"/>
    </w:rPr>
  </w:style>
  <w:style w:type="character" w:customStyle="1" w:styleId="CommentTextChar">
    <w:name w:val="Comment Text Char"/>
    <w:basedOn w:val="DefaultParagraphFont"/>
    <w:link w:val="CommentText"/>
    <w:uiPriority w:val="99"/>
    <w:semiHidden/>
    <w:rsid w:val="003B309D"/>
    <w:rPr>
      <w:rFonts w:ascii="Palatino Linotype" w:hAnsi="Palatino Linotype" w:cs="Assistant"/>
      <w:sz w:val="20"/>
      <w:szCs w:val="20"/>
    </w:rPr>
  </w:style>
  <w:style w:type="paragraph" w:styleId="CommentSubject">
    <w:name w:val="annotation subject"/>
    <w:basedOn w:val="CommentText"/>
    <w:next w:val="CommentText"/>
    <w:link w:val="CommentSubjectChar"/>
    <w:uiPriority w:val="99"/>
    <w:semiHidden/>
    <w:unhideWhenUsed/>
    <w:rsid w:val="003B309D"/>
    <w:rPr>
      <w:b/>
      <w:bCs/>
    </w:rPr>
  </w:style>
  <w:style w:type="character" w:customStyle="1" w:styleId="CommentSubjectChar">
    <w:name w:val="Comment Subject Char"/>
    <w:basedOn w:val="CommentTextChar"/>
    <w:link w:val="CommentSubject"/>
    <w:uiPriority w:val="99"/>
    <w:semiHidden/>
    <w:rsid w:val="003B309D"/>
    <w:rPr>
      <w:rFonts w:ascii="Palatino Linotype" w:hAnsi="Palatino Linotype" w:cs="Assistant"/>
      <w:b/>
      <w:bCs/>
      <w:sz w:val="20"/>
      <w:szCs w:val="20"/>
    </w:rPr>
  </w:style>
  <w:style w:type="paragraph" w:styleId="PlainText">
    <w:name w:val="Plain Text"/>
    <w:basedOn w:val="Normal"/>
    <w:link w:val="PlainTextChar"/>
    <w:uiPriority w:val="99"/>
    <w:unhideWhenUsed/>
    <w:rsid w:val="00295EA1"/>
    <w:pPr>
      <w:spacing w:after="0" w:line="240" w:lineRule="auto"/>
      <w:jc w:val="left"/>
    </w:pPr>
    <w:rPr>
      <w:rFonts w:ascii="Consolas"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295EA1"/>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1206">
      <w:bodyDiv w:val="1"/>
      <w:marLeft w:val="0"/>
      <w:marRight w:val="0"/>
      <w:marTop w:val="0"/>
      <w:marBottom w:val="0"/>
      <w:divBdr>
        <w:top w:val="none" w:sz="0" w:space="0" w:color="auto"/>
        <w:left w:val="none" w:sz="0" w:space="0" w:color="auto"/>
        <w:bottom w:val="none" w:sz="0" w:space="0" w:color="auto"/>
        <w:right w:val="none" w:sz="0" w:space="0" w:color="auto"/>
      </w:divBdr>
    </w:div>
    <w:div w:id="15038855">
      <w:bodyDiv w:val="1"/>
      <w:marLeft w:val="0"/>
      <w:marRight w:val="0"/>
      <w:marTop w:val="0"/>
      <w:marBottom w:val="0"/>
      <w:divBdr>
        <w:top w:val="none" w:sz="0" w:space="0" w:color="auto"/>
        <w:left w:val="none" w:sz="0" w:space="0" w:color="auto"/>
        <w:bottom w:val="none" w:sz="0" w:space="0" w:color="auto"/>
        <w:right w:val="none" w:sz="0" w:space="0" w:color="auto"/>
      </w:divBdr>
    </w:div>
    <w:div w:id="30615306">
      <w:bodyDiv w:val="1"/>
      <w:marLeft w:val="0"/>
      <w:marRight w:val="0"/>
      <w:marTop w:val="0"/>
      <w:marBottom w:val="0"/>
      <w:divBdr>
        <w:top w:val="none" w:sz="0" w:space="0" w:color="auto"/>
        <w:left w:val="none" w:sz="0" w:space="0" w:color="auto"/>
        <w:bottom w:val="none" w:sz="0" w:space="0" w:color="auto"/>
        <w:right w:val="none" w:sz="0" w:space="0" w:color="auto"/>
      </w:divBdr>
    </w:div>
    <w:div w:id="46418476">
      <w:bodyDiv w:val="1"/>
      <w:marLeft w:val="0"/>
      <w:marRight w:val="0"/>
      <w:marTop w:val="0"/>
      <w:marBottom w:val="0"/>
      <w:divBdr>
        <w:top w:val="none" w:sz="0" w:space="0" w:color="auto"/>
        <w:left w:val="none" w:sz="0" w:space="0" w:color="auto"/>
        <w:bottom w:val="none" w:sz="0" w:space="0" w:color="auto"/>
        <w:right w:val="none" w:sz="0" w:space="0" w:color="auto"/>
      </w:divBdr>
    </w:div>
    <w:div w:id="67271466">
      <w:bodyDiv w:val="1"/>
      <w:marLeft w:val="0"/>
      <w:marRight w:val="0"/>
      <w:marTop w:val="0"/>
      <w:marBottom w:val="0"/>
      <w:divBdr>
        <w:top w:val="none" w:sz="0" w:space="0" w:color="auto"/>
        <w:left w:val="none" w:sz="0" w:space="0" w:color="auto"/>
        <w:bottom w:val="none" w:sz="0" w:space="0" w:color="auto"/>
        <w:right w:val="none" w:sz="0" w:space="0" w:color="auto"/>
      </w:divBdr>
      <w:divsChild>
        <w:div w:id="829324630">
          <w:marLeft w:val="0"/>
          <w:marRight w:val="0"/>
          <w:marTop w:val="0"/>
          <w:marBottom w:val="0"/>
          <w:divBdr>
            <w:top w:val="none" w:sz="0" w:space="0" w:color="auto"/>
            <w:left w:val="none" w:sz="0" w:space="0" w:color="auto"/>
            <w:bottom w:val="none" w:sz="0" w:space="0" w:color="auto"/>
            <w:right w:val="none" w:sz="0" w:space="0" w:color="auto"/>
          </w:divBdr>
        </w:div>
      </w:divsChild>
    </w:div>
    <w:div w:id="71511588">
      <w:bodyDiv w:val="1"/>
      <w:marLeft w:val="0"/>
      <w:marRight w:val="0"/>
      <w:marTop w:val="0"/>
      <w:marBottom w:val="0"/>
      <w:divBdr>
        <w:top w:val="none" w:sz="0" w:space="0" w:color="auto"/>
        <w:left w:val="none" w:sz="0" w:space="0" w:color="auto"/>
        <w:bottom w:val="none" w:sz="0" w:space="0" w:color="auto"/>
        <w:right w:val="none" w:sz="0" w:space="0" w:color="auto"/>
      </w:divBdr>
    </w:div>
    <w:div w:id="73598321">
      <w:bodyDiv w:val="1"/>
      <w:marLeft w:val="0"/>
      <w:marRight w:val="0"/>
      <w:marTop w:val="0"/>
      <w:marBottom w:val="0"/>
      <w:divBdr>
        <w:top w:val="none" w:sz="0" w:space="0" w:color="auto"/>
        <w:left w:val="none" w:sz="0" w:space="0" w:color="auto"/>
        <w:bottom w:val="none" w:sz="0" w:space="0" w:color="auto"/>
        <w:right w:val="none" w:sz="0" w:space="0" w:color="auto"/>
      </w:divBdr>
    </w:div>
    <w:div w:id="78644526">
      <w:bodyDiv w:val="1"/>
      <w:marLeft w:val="0"/>
      <w:marRight w:val="0"/>
      <w:marTop w:val="0"/>
      <w:marBottom w:val="0"/>
      <w:divBdr>
        <w:top w:val="none" w:sz="0" w:space="0" w:color="auto"/>
        <w:left w:val="none" w:sz="0" w:space="0" w:color="auto"/>
        <w:bottom w:val="none" w:sz="0" w:space="0" w:color="auto"/>
        <w:right w:val="none" w:sz="0" w:space="0" w:color="auto"/>
      </w:divBdr>
    </w:div>
    <w:div w:id="84766356">
      <w:bodyDiv w:val="1"/>
      <w:marLeft w:val="0"/>
      <w:marRight w:val="0"/>
      <w:marTop w:val="0"/>
      <w:marBottom w:val="0"/>
      <w:divBdr>
        <w:top w:val="none" w:sz="0" w:space="0" w:color="auto"/>
        <w:left w:val="none" w:sz="0" w:space="0" w:color="auto"/>
        <w:bottom w:val="none" w:sz="0" w:space="0" w:color="auto"/>
        <w:right w:val="none" w:sz="0" w:space="0" w:color="auto"/>
      </w:divBdr>
    </w:div>
    <w:div w:id="93868733">
      <w:bodyDiv w:val="1"/>
      <w:marLeft w:val="0"/>
      <w:marRight w:val="0"/>
      <w:marTop w:val="0"/>
      <w:marBottom w:val="0"/>
      <w:divBdr>
        <w:top w:val="none" w:sz="0" w:space="0" w:color="auto"/>
        <w:left w:val="none" w:sz="0" w:space="0" w:color="auto"/>
        <w:bottom w:val="none" w:sz="0" w:space="0" w:color="auto"/>
        <w:right w:val="none" w:sz="0" w:space="0" w:color="auto"/>
      </w:divBdr>
      <w:divsChild>
        <w:div w:id="1378093203">
          <w:marLeft w:val="0"/>
          <w:marRight w:val="0"/>
          <w:marTop w:val="0"/>
          <w:marBottom w:val="0"/>
          <w:divBdr>
            <w:top w:val="none" w:sz="0" w:space="0" w:color="auto"/>
            <w:left w:val="none" w:sz="0" w:space="0" w:color="auto"/>
            <w:bottom w:val="none" w:sz="0" w:space="0" w:color="auto"/>
            <w:right w:val="none" w:sz="0" w:space="0" w:color="auto"/>
          </w:divBdr>
        </w:div>
      </w:divsChild>
    </w:div>
    <w:div w:id="99567144">
      <w:bodyDiv w:val="1"/>
      <w:marLeft w:val="0"/>
      <w:marRight w:val="0"/>
      <w:marTop w:val="0"/>
      <w:marBottom w:val="0"/>
      <w:divBdr>
        <w:top w:val="none" w:sz="0" w:space="0" w:color="auto"/>
        <w:left w:val="none" w:sz="0" w:space="0" w:color="auto"/>
        <w:bottom w:val="none" w:sz="0" w:space="0" w:color="auto"/>
        <w:right w:val="none" w:sz="0" w:space="0" w:color="auto"/>
      </w:divBdr>
      <w:divsChild>
        <w:div w:id="65301054">
          <w:marLeft w:val="0"/>
          <w:marRight w:val="0"/>
          <w:marTop w:val="0"/>
          <w:marBottom w:val="0"/>
          <w:divBdr>
            <w:top w:val="none" w:sz="0" w:space="0" w:color="auto"/>
            <w:left w:val="none" w:sz="0" w:space="0" w:color="auto"/>
            <w:bottom w:val="none" w:sz="0" w:space="0" w:color="auto"/>
            <w:right w:val="none" w:sz="0" w:space="0" w:color="auto"/>
          </w:divBdr>
        </w:div>
      </w:divsChild>
    </w:div>
    <w:div w:id="122188951">
      <w:bodyDiv w:val="1"/>
      <w:marLeft w:val="0"/>
      <w:marRight w:val="0"/>
      <w:marTop w:val="0"/>
      <w:marBottom w:val="0"/>
      <w:divBdr>
        <w:top w:val="none" w:sz="0" w:space="0" w:color="auto"/>
        <w:left w:val="none" w:sz="0" w:space="0" w:color="auto"/>
        <w:bottom w:val="none" w:sz="0" w:space="0" w:color="auto"/>
        <w:right w:val="none" w:sz="0" w:space="0" w:color="auto"/>
      </w:divBdr>
      <w:divsChild>
        <w:div w:id="1370299874">
          <w:marLeft w:val="0"/>
          <w:marRight w:val="0"/>
          <w:marTop w:val="0"/>
          <w:marBottom w:val="0"/>
          <w:divBdr>
            <w:top w:val="none" w:sz="0" w:space="0" w:color="auto"/>
            <w:left w:val="none" w:sz="0" w:space="0" w:color="auto"/>
            <w:bottom w:val="none" w:sz="0" w:space="0" w:color="auto"/>
            <w:right w:val="none" w:sz="0" w:space="0" w:color="auto"/>
          </w:divBdr>
        </w:div>
      </w:divsChild>
    </w:div>
    <w:div w:id="185994510">
      <w:bodyDiv w:val="1"/>
      <w:marLeft w:val="0"/>
      <w:marRight w:val="0"/>
      <w:marTop w:val="0"/>
      <w:marBottom w:val="0"/>
      <w:divBdr>
        <w:top w:val="none" w:sz="0" w:space="0" w:color="auto"/>
        <w:left w:val="none" w:sz="0" w:space="0" w:color="auto"/>
        <w:bottom w:val="none" w:sz="0" w:space="0" w:color="auto"/>
        <w:right w:val="none" w:sz="0" w:space="0" w:color="auto"/>
      </w:divBdr>
    </w:div>
    <w:div w:id="234977598">
      <w:bodyDiv w:val="1"/>
      <w:marLeft w:val="0"/>
      <w:marRight w:val="0"/>
      <w:marTop w:val="0"/>
      <w:marBottom w:val="0"/>
      <w:divBdr>
        <w:top w:val="none" w:sz="0" w:space="0" w:color="auto"/>
        <w:left w:val="none" w:sz="0" w:space="0" w:color="auto"/>
        <w:bottom w:val="none" w:sz="0" w:space="0" w:color="auto"/>
        <w:right w:val="none" w:sz="0" w:space="0" w:color="auto"/>
      </w:divBdr>
    </w:div>
    <w:div w:id="236597890">
      <w:bodyDiv w:val="1"/>
      <w:marLeft w:val="0"/>
      <w:marRight w:val="0"/>
      <w:marTop w:val="0"/>
      <w:marBottom w:val="0"/>
      <w:divBdr>
        <w:top w:val="none" w:sz="0" w:space="0" w:color="auto"/>
        <w:left w:val="none" w:sz="0" w:space="0" w:color="auto"/>
        <w:bottom w:val="none" w:sz="0" w:space="0" w:color="auto"/>
        <w:right w:val="none" w:sz="0" w:space="0" w:color="auto"/>
      </w:divBdr>
      <w:divsChild>
        <w:div w:id="829708651">
          <w:marLeft w:val="0"/>
          <w:marRight w:val="0"/>
          <w:marTop w:val="0"/>
          <w:marBottom w:val="0"/>
          <w:divBdr>
            <w:top w:val="none" w:sz="0" w:space="0" w:color="auto"/>
            <w:left w:val="none" w:sz="0" w:space="0" w:color="auto"/>
            <w:bottom w:val="none" w:sz="0" w:space="0" w:color="auto"/>
            <w:right w:val="none" w:sz="0" w:space="0" w:color="auto"/>
          </w:divBdr>
          <w:divsChild>
            <w:div w:id="7536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77471">
      <w:bodyDiv w:val="1"/>
      <w:marLeft w:val="0"/>
      <w:marRight w:val="0"/>
      <w:marTop w:val="0"/>
      <w:marBottom w:val="0"/>
      <w:divBdr>
        <w:top w:val="none" w:sz="0" w:space="0" w:color="auto"/>
        <w:left w:val="none" w:sz="0" w:space="0" w:color="auto"/>
        <w:bottom w:val="none" w:sz="0" w:space="0" w:color="auto"/>
        <w:right w:val="none" w:sz="0" w:space="0" w:color="auto"/>
      </w:divBdr>
    </w:div>
    <w:div w:id="293754518">
      <w:bodyDiv w:val="1"/>
      <w:marLeft w:val="0"/>
      <w:marRight w:val="0"/>
      <w:marTop w:val="0"/>
      <w:marBottom w:val="0"/>
      <w:divBdr>
        <w:top w:val="none" w:sz="0" w:space="0" w:color="auto"/>
        <w:left w:val="none" w:sz="0" w:space="0" w:color="auto"/>
        <w:bottom w:val="none" w:sz="0" w:space="0" w:color="auto"/>
        <w:right w:val="none" w:sz="0" w:space="0" w:color="auto"/>
      </w:divBdr>
      <w:divsChild>
        <w:div w:id="682826961">
          <w:marLeft w:val="0"/>
          <w:marRight w:val="0"/>
          <w:marTop w:val="0"/>
          <w:marBottom w:val="0"/>
          <w:divBdr>
            <w:top w:val="none" w:sz="0" w:space="0" w:color="auto"/>
            <w:left w:val="none" w:sz="0" w:space="0" w:color="auto"/>
            <w:bottom w:val="none" w:sz="0" w:space="0" w:color="auto"/>
            <w:right w:val="none" w:sz="0" w:space="0" w:color="auto"/>
          </w:divBdr>
        </w:div>
      </w:divsChild>
    </w:div>
    <w:div w:id="307170009">
      <w:bodyDiv w:val="1"/>
      <w:marLeft w:val="0"/>
      <w:marRight w:val="0"/>
      <w:marTop w:val="0"/>
      <w:marBottom w:val="0"/>
      <w:divBdr>
        <w:top w:val="none" w:sz="0" w:space="0" w:color="auto"/>
        <w:left w:val="none" w:sz="0" w:space="0" w:color="auto"/>
        <w:bottom w:val="none" w:sz="0" w:space="0" w:color="auto"/>
        <w:right w:val="none" w:sz="0" w:space="0" w:color="auto"/>
      </w:divBdr>
      <w:divsChild>
        <w:div w:id="380132883">
          <w:marLeft w:val="0"/>
          <w:marRight w:val="0"/>
          <w:marTop w:val="0"/>
          <w:marBottom w:val="0"/>
          <w:divBdr>
            <w:top w:val="none" w:sz="0" w:space="0" w:color="auto"/>
            <w:left w:val="none" w:sz="0" w:space="0" w:color="auto"/>
            <w:bottom w:val="none" w:sz="0" w:space="0" w:color="auto"/>
            <w:right w:val="none" w:sz="0" w:space="0" w:color="auto"/>
          </w:divBdr>
        </w:div>
      </w:divsChild>
    </w:div>
    <w:div w:id="329450002">
      <w:bodyDiv w:val="1"/>
      <w:marLeft w:val="0"/>
      <w:marRight w:val="0"/>
      <w:marTop w:val="0"/>
      <w:marBottom w:val="0"/>
      <w:divBdr>
        <w:top w:val="none" w:sz="0" w:space="0" w:color="auto"/>
        <w:left w:val="none" w:sz="0" w:space="0" w:color="auto"/>
        <w:bottom w:val="none" w:sz="0" w:space="0" w:color="auto"/>
        <w:right w:val="none" w:sz="0" w:space="0" w:color="auto"/>
      </w:divBdr>
    </w:div>
    <w:div w:id="333340725">
      <w:bodyDiv w:val="1"/>
      <w:marLeft w:val="0"/>
      <w:marRight w:val="0"/>
      <w:marTop w:val="0"/>
      <w:marBottom w:val="0"/>
      <w:divBdr>
        <w:top w:val="none" w:sz="0" w:space="0" w:color="auto"/>
        <w:left w:val="none" w:sz="0" w:space="0" w:color="auto"/>
        <w:bottom w:val="none" w:sz="0" w:space="0" w:color="auto"/>
        <w:right w:val="none" w:sz="0" w:space="0" w:color="auto"/>
      </w:divBdr>
    </w:div>
    <w:div w:id="353501269">
      <w:bodyDiv w:val="1"/>
      <w:marLeft w:val="0"/>
      <w:marRight w:val="0"/>
      <w:marTop w:val="0"/>
      <w:marBottom w:val="0"/>
      <w:divBdr>
        <w:top w:val="none" w:sz="0" w:space="0" w:color="auto"/>
        <w:left w:val="none" w:sz="0" w:space="0" w:color="auto"/>
        <w:bottom w:val="none" w:sz="0" w:space="0" w:color="auto"/>
        <w:right w:val="none" w:sz="0" w:space="0" w:color="auto"/>
      </w:divBdr>
    </w:div>
    <w:div w:id="364792969">
      <w:bodyDiv w:val="1"/>
      <w:marLeft w:val="0"/>
      <w:marRight w:val="0"/>
      <w:marTop w:val="0"/>
      <w:marBottom w:val="0"/>
      <w:divBdr>
        <w:top w:val="none" w:sz="0" w:space="0" w:color="auto"/>
        <w:left w:val="none" w:sz="0" w:space="0" w:color="auto"/>
        <w:bottom w:val="none" w:sz="0" w:space="0" w:color="auto"/>
        <w:right w:val="none" w:sz="0" w:space="0" w:color="auto"/>
      </w:divBdr>
    </w:div>
    <w:div w:id="392897510">
      <w:bodyDiv w:val="1"/>
      <w:marLeft w:val="0"/>
      <w:marRight w:val="0"/>
      <w:marTop w:val="0"/>
      <w:marBottom w:val="0"/>
      <w:divBdr>
        <w:top w:val="none" w:sz="0" w:space="0" w:color="auto"/>
        <w:left w:val="none" w:sz="0" w:space="0" w:color="auto"/>
        <w:bottom w:val="none" w:sz="0" w:space="0" w:color="auto"/>
        <w:right w:val="none" w:sz="0" w:space="0" w:color="auto"/>
      </w:divBdr>
    </w:div>
    <w:div w:id="435832758">
      <w:bodyDiv w:val="1"/>
      <w:marLeft w:val="0"/>
      <w:marRight w:val="0"/>
      <w:marTop w:val="0"/>
      <w:marBottom w:val="0"/>
      <w:divBdr>
        <w:top w:val="none" w:sz="0" w:space="0" w:color="auto"/>
        <w:left w:val="none" w:sz="0" w:space="0" w:color="auto"/>
        <w:bottom w:val="none" w:sz="0" w:space="0" w:color="auto"/>
        <w:right w:val="none" w:sz="0" w:space="0" w:color="auto"/>
      </w:divBdr>
    </w:div>
    <w:div w:id="465197933">
      <w:bodyDiv w:val="1"/>
      <w:marLeft w:val="0"/>
      <w:marRight w:val="0"/>
      <w:marTop w:val="0"/>
      <w:marBottom w:val="0"/>
      <w:divBdr>
        <w:top w:val="none" w:sz="0" w:space="0" w:color="auto"/>
        <w:left w:val="none" w:sz="0" w:space="0" w:color="auto"/>
        <w:bottom w:val="none" w:sz="0" w:space="0" w:color="auto"/>
        <w:right w:val="none" w:sz="0" w:space="0" w:color="auto"/>
      </w:divBdr>
    </w:div>
    <w:div w:id="475101272">
      <w:bodyDiv w:val="1"/>
      <w:marLeft w:val="0"/>
      <w:marRight w:val="0"/>
      <w:marTop w:val="0"/>
      <w:marBottom w:val="0"/>
      <w:divBdr>
        <w:top w:val="none" w:sz="0" w:space="0" w:color="auto"/>
        <w:left w:val="none" w:sz="0" w:space="0" w:color="auto"/>
        <w:bottom w:val="none" w:sz="0" w:space="0" w:color="auto"/>
        <w:right w:val="none" w:sz="0" w:space="0" w:color="auto"/>
      </w:divBdr>
    </w:div>
    <w:div w:id="504517315">
      <w:bodyDiv w:val="1"/>
      <w:marLeft w:val="0"/>
      <w:marRight w:val="0"/>
      <w:marTop w:val="0"/>
      <w:marBottom w:val="0"/>
      <w:divBdr>
        <w:top w:val="none" w:sz="0" w:space="0" w:color="auto"/>
        <w:left w:val="none" w:sz="0" w:space="0" w:color="auto"/>
        <w:bottom w:val="none" w:sz="0" w:space="0" w:color="auto"/>
        <w:right w:val="none" w:sz="0" w:space="0" w:color="auto"/>
      </w:divBdr>
      <w:divsChild>
        <w:div w:id="277562837">
          <w:marLeft w:val="0"/>
          <w:marRight w:val="0"/>
          <w:marTop w:val="0"/>
          <w:marBottom w:val="0"/>
          <w:divBdr>
            <w:top w:val="none" w:sz="0" w:space="0" w:color="auto"/>
            <w:left w:val="none" w:sz="0" w:space="0" w:color="auto"/>
            <w:bottom w:val="none" w:sz="0" w:space="0" w:color="auto"/>
            <w:right w:val="none" w:sz="0" w:space="0" w:color="auto"/>
          </w:divBdr>
        </w:div>
      </w:divsChild>
    </w:div>
    <w:div w:id="535386286">
      <w:bodyDiv w:val="1"/>
      <w:marLeft w:val="0"/>
      <w:marRight w:val="0"/>
      <w:marTop w:val="0"/>
      <w:marBottom w:val="0"/>
      <w:divBdr>
        <w:top w:val="none" w:sz="0" w:space="0" w:color="auto"/>
        <w:left w:val="none" w:sz="0" w:space="0" w:color="auto"/>
        <w:bottom w:val="none" w:sz="0" w:space="0" w:color="auto"/>
        <w:right w:val="none" w:sz="0" w:space="0" w:color="auto"/>
      </w:divBdr>
    </w:div>
    <w:div w:id="541720626">
      <w:bodyDiv w:val="1"/>
      <w:marLeft w:val="0"/>
      <w:marRight w:val="0"/>
      <w:marTop w:val="0"/>
      <w:marBottom w:val="0"/>
      <w:divBdr>
        <w:top w:val="none" w:sz="0" w:space="0" w:color="auto"/>
        <w:left w:val="none" w:sz="0" w:space="0" w:color="auto"/>
        <w:bottom w:val="none" w:sz="0" w:space="0" w:color="auto"/>
        <w:right w:val="none" w:sz="0" w:space="0" w:color="auto"/>
      </w:divBdr>
    </w:div>
    <w:div w:id="561716792">
      <w:bodyDiv w:val="1"/>
      <w:marLeft w:val="0"/>
      <w:marRight w:val="0"/>
      <w:marTop w:val="0"/>
      <w:marBottom w:val="0"/>
      <w:divBdr>
        <w:top w:val="none" w:sz="0" w:space="0" w:color="auto"/>
        <w:left w:val="none" w:sz="0" w:space="0" w:color="auto"/>
        <w:bottom w:val="none" w:sz="0" w:space="0" w:color="auto"/>
        <w:right w:val="none" w:sz="0" w:space="0" w:color="auto"/>
      </w:divBdr>
      <w:divsChild>
        <w:div w:id="1945380784">
          <w:marLeft w:val="0"/>
          <w:marRight w:val="0"/>
          <w:marTop w:val="0"/>
          <w:marBottom w:val="0"/>
          <w:divBdr>
            <w:top w:val="none" w:sz="0" w:space="0" w:color="auto"/>
            <w:left w:val="none" w:sz="0" w:space="0" w:color="auto"/>
            <w:bottom w:val="none" w:sz="0" w:space="0" w:color="auto"/>
            <w:right w:val="none" w:sz="0" w:space="0" w:color="auto"/>
          </w:divBdr>
        </w:div>
      </w:divsChild>
    </w:div>
    <w:div w:id="568343157">
      <w:bodyDiv w:val="1"/>
      <w:marLeft w:val="0"/>
      <w:marRight w:val="0"/>
      <w:marTop w:val="0"/>
      <w:marBottom w:val="0"/>
      <w:divBdr>
        <w:top w:val="none" w:sz="0" w:space="0" w:color="auto"/>
        <w:left w:val="none" w:sz="0" w:space="0" w:color="auto"/>
        <w:bottom w:val="none" w:sz="0" w:space="0" w:color="auto"/>
        <w:right w:val="none" w:sz="0" w:space="0" w:color="auto"/>
      </w:divBdr>
    </w:div>
    <w:div w:id="605885491">
      <w:bodyDiv w:val="1"/>
      <w:marLeft w:val="0"/>
      <w:marRight w:val="0"/>
      <w:marTop w:val="0"/>
      <w:marBottom w:val="0"/>
      <w:divBdr>
        <w:top w:val="none" w:sz="0" w:space="0" w:color="auto"/>
        <w:left w:val="none" w:sz="0" w:space="0" w:color="auto"/>
        <w:bottom w:val="none" w:sz="0" w:space="0" w:color="auto"/>
        <w:right w:val="none" w:sz="0" w:space="0" w:color="auto"/>
      </w:divBdr>
    </w:div>
    <w:div w:id="608780584">
      <w:bodyDiv w:val="1"/>
      <w:marLeft w:val="0"/>
      <w:marRight w:val="0"/>
      <w:marTop w:val="0"/>
      <w:marBottom w:val="0"/>
      <w:divBdr>
        <w:top w:val="none" w:sz="0" w:space="0" w:color="auto"/>
        <w:left w:val="none" w:sz="0" w:space="0" w:color="auto"/>
        <w:bottom w:val="none" w:sz="0" w:space="0" w:color="auto"/>
        <w:right w:val="none" w:sz="0" w:space="0" w:color="auto"/>
      </w:divBdr>
      <w:divsChild>
        <w:div w:id="1978412069">
          <w:marLeft w:val="0"/>
          <w:marRight w:val="0"/>
          <w:marTop w:val="0"/>
          <w:marBottom w:val="0"/>
          <w:divBdr>
            <w:top w:val="none" w:sz="0" w:space="0" w:color="auto"/>
            <w:left w:val="none" w:sz="0" w:space="0" w:color="auto"/>
            <w:bottom w:val="none" w:sz="0" w:space="0" w:color="auto"/>
            <w:right w:val="none" w:sz="0" w:space="0" w:color="auto"/>
          </w:divBdr>
        </w:div>
      </w:divsChild>
    </w:div>
    <w:div w:id="637343419">
      <w:bodyDiv w:val="1"/>
      <w:marLeft w:val="0"/>
      <w:marRight w:val="0"/>
      <w:marTop w:val="0"/>
      <w:marBottom w:val="0"/>
      <w:divBdr>
        <w:top w:val="none" w:sz="0" w:space="0" w:color="auto"/>
        <w:left w:val="none" w:sz="0" w:space="0" w:color="auto"/>
        <w:bottom w:val="none" w:sz="0" w:space="0" w:color="auto"/>
        <w:right w:val="none" w:sz="0" w:space="0" w:color="auto"/>
      </w:divBdr>
    </w:div>
    <w:div w:id="710374547">
      <w:bodyDiv w:val="1"/>
      <w:marLeft w:val="0"/>
      <w:marRight w:val="0"/>
      <w:marTop w:val="0"/>
      <w:marBottom w:val="0"/>
      <w:divBdr>
        <w:top w:val="none" w:sz="0" w:space="0" w:color="auto"/>
        <w:left w:val="none" w:sz="0" w:space="0" w:color="auto"/>
        <w:bottom w:val="none" w:sz="0" w:space="0" w:color="auto"/>
        <w:right w:val="none" w:sz="0" w:space="0" w:color="auto"/>
      </w:divBdr>
    </w:div>
    <w:div w:id="735855747">
      <w:bodyDiv w:val="1"/>
      <w:marLeft w:val="0"/>
      <w:marRight w:val="0"/>
      <w:marTop w:val="0"/>
      <w:marBottom w:val="0"/>
      <w:divBdr>
        <w:top w:val="none" w:sz="0" w:space="0" w:color="auto"/>
        <w:left w:val="none" w:sz="0" w:space="0" w:color="auto"/>
        <w:bottom w:val="none" w:sz="0" w:space="0" w:color="auto"/>
        <w:right w:val="none" w:sz="0" w:space="0" w:color="auto"/>
      </w:divBdr>
    </w:div>
    <w:div w:id="739863460">
      <w:bodyDiv w:val="1"/>
      <w:marLeft w:val="0"/>
      <w:marRight w:val="0"/>
      <w:marTop w:val="0"/>
      <w:marBottom w:val="0"/>
      <w:divBdr>
        <w:top w:val="none" w:sz="0" w:space="0" w:color="auto"/>
        <w:left w:val="none" w:sz="0" w:space="0" w:color="auto"/>
        <w:bottom w:val="none" w:sz="0" w:space="0" w:color="auto"/>
        <w:right w:val="none" w:sz="0" w:space="0" w:color="auto"/>
      </w:divBdr>
      <w:divsChild>
        <w:div w:id="1290279138">
          <w:marLeft w:val="0"/>
          <w:marRight w:val="0"/>
          <w:marTop w:val="0"/>
          <w:marBottom w:val="0"/>
          <w:divBdr>
            <w:top w:val="none" w:sz="0" w:space="0" w:color="auto"/>
            <w:left w:val="none" w:sz="0" w:space="0" w:color="auto"/>
            <w:bottom w:val="none" w:sz="0" w:space="0" w:color="auto"/>
            <w:right w:val="none" w:sz="0" w:space="0" w:color="auto"/>
          </w:divBdr>
        </w:div>
      </w:divsChild>
    </w:div>
    <w:div w:id="754975797">
      <w:bodyDiv w:val="1"/>
      <w:marLeft w:val="0"/>
      <w:marRight w:val="0"/>
      <w:marTop w:val="0"/>
      <w:marBottom w:val="0"/>
      <w:divBdr>
        <w:top w:val="none" w:sz="0" w:space="0" w:color="auto"/>
        <w:left w:val="none" w:sz="0" w:space="0" w:color="auto"/>
        <w:bottom w:val="none" w:sz="0" w:space="0" w:color="auto"/>
        <w:right w:val="none" w:sz="0" w:space="0" w:color="auto"/>
      </w:divBdr>
    </w:div>
    <w:div w:id="759720997">
      <w:bodyDiv w:val="1"/>
      <w:marLeft w:val="0"/>
      <w:marRight w:val="0"/>
      <w:marTop w:val="0"/>
      <w:marBottom w:val="0"/>
      <w:divBdr>
        <w:top w:val="none" w:sz="0" w:space="0" w:color="auto"/>
        <w:left w:val="none" w:sz="0" w:space="0" w:color="auto"/>
        <w:bottom w:val="none" w:sz="0" w:space="0" w:color="auto"/>
        <w:right w:val="none" w:sz="0" w:space="0" w:color="auto"/>
      </w:divBdr>
    </w:div>
    <w:div w:id="760443975">
      <w:bodyDiv w:val="1"/>
      <w:marLeft w:val="0"/>
      <w:marRight w:val="0"/>
      <w:marTop w:val="0"/>
      <w:marBottom w:val="0"/>
      <w:divBdr>
        <w:top w:val="none" w:sz="0" w:space="0" w:color="auto"/>
        <w:left w:val="none" w:sz="0" w:space="0" w:color="auto"/>
        <w:bottom w:val="none" w:sz="0" w:space="0" w:color="auto"/>
        <w:right w:val="none" w:sz="0" w:space="0" w:color="auto"/>
      </w:divBdr>
    </w:div>
    <w:div w:id="802385480">
      <w:bodyDiv w:val="1"/>
      <w:marLeft w:val="0"/>
      <w:marRight w:val="0"/>
      <w:marTop w:val="0"/>
      <w:marBottom w:val="0"/>
      <w:divBdr>
        <w:top w:val="none" w:sz="0" w:space="0" w:color="auto"/>
        <w:left w:val="none" w:sz="0" w:space="0" w:color="auto"/>
        <w:bottom w:val="none" w:sz="0" w:space="0" w:color="auto"/>
        <w:right w:val="none" w:sz="0" w:space="0" w:color="auto"/>
      </w:divBdr>
      <w:divsChild>
        <w:div w:id="718358646">
          <w:marLeft w:val="0"/>
          <w:marRight w:val="0"/>
          <w:marTop w:val="0"/>
          <w:marBottom w:val="0"/>
          <w:divBdr>
            <w:top w:val="none" w:sz="0" w:space="0" w:color="auto"/>
            <w:left w:val="none" w:sz="0" w:space="0" w:color="auto"/>
            <w:bottom w:val="none" w:sz="0" w:space="0" w:color="auto"/>
            <w:right w:val="none" w:sz="0" w:space="0" w:color="auto"/>
          </w:divBdr>
          <w:divsChild>
            <w:div w:id="132319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14196">
      <w:bodyDiv w:val="1"/>
      <w:marLeft w:val="0"/>
      <w:marRight w:val="0"/>
      <w:marTop w:val="0"/>
      <w:marBottom w:val="0"/>
      <w:divBdr>
        <w:top w:val="none" w:sz="0" w:space="0" w:color="auto"/>
        <w:left w:val="none" w:sz="0" w:space="0" w:color="auto"/>
        <w:bottom w:val="none" w:sz="0" w:space="0" w:color="auto"/>
        <w:right w:val="none" w:sz="0" w:space="0" w:color="auto"/>
      </w:divBdr>
    </w:div>
    <w:div w:id="876696795">
      <w:bodyDiv w:val="1"/>
      <w:marLeft w:val="0"/>
      <w:marRight w:val="0"/>
      <w:marTop w:val="0"/>
      <w:marBottom w:val="0"/>
      <w:divBdr>
        <w:top w:val="none" w:sz="0" w:space="0" w:color="auto"/>
        <w:left w:val="none" w:sz="0" w:space="0" w:color="auto"/>
        <w:bottom w:val="none" w:sz="0" w:space="0" w:color="auto"/>
        <w:right w:val="none" w:sz="0" w:space="0" w:color="auto"/>
      </w:divBdr>
    </w:div>
    <w:div w:id="901253859">
      <w:bodyDiv w:val="1"/>
      <w:marLeft w:val="0"/>
      <w:marRight w:val="0"/>
      <w:marTop w:val="0"/>
      <w:marBottom w:val="0"/>
      <w:divBdr>
        <w:top w:val="none" w:sz="0" w:space="0" w:color="auto"/>
        <w:left w:val="none" w:sz="0" w:space="0" w:color="auto"/>
        <w:bottom w:val="none" w:sz="0" w:space="0" w:color="auto"/>
        <w:right w:val="none" w:sz="0" w:space="0" w:color="auto"/>
      </w:divBdr>
    </w:div>
    <w:div w:id="965165191">
      <w:bodyDiv w:val="1"/>
      <w:marLeft w:val="0"/>
      <w:marRight w:val="0"/>
      <w:marTop w:val="0"/>
      <w:marBottom w:val="0"/>
      <w:divBdr>
        <w:top w:val="none" w:sz="0" w:space="0" w:color="auto"/>
        <w:left w:val="none" w:sz="0" w:space="0" w:color="auto"/>
        <w:bottom w:val="none" w:sz="0" w:space="0" w:color="auto"/>
        <w:right w:val="none" w:sz="0" w:space="0" w:color="auto"/>
      </w:divBdr>
    </w:div>
    <w:div w:id="984626128">
      <w:bodyDiv w:val="1"/>
      <w:marLeft w:val="0"/>
      <w:marRight w:val="0"/>
      <w:marTop w:val="0"/>
      <w:marBottom w:val="0"/>
      <w:divBdr>
        <w:top w:val="none" w:sz="0" w:space="0" w:color="auto"/>
        <w:left w:val="none" w:sz="0" w:space="0" w:color="auto"/>
        <w:bottom w:val="none" w:sz="0" w:space="0" w:color="auto"/>
        <w:right w:val="none" w:sz="0" w:space="0" w:color="auto"/>
      </w:divBdr>
    </w:div>
    <w:div w:id="985744046">
      <w:bodyDiv w:val="1"/>
      <w:marLeft w:val="0"/>
      <w:marRight w:val="0"/>
      <w:marTop w:val="0"/>
      <w:marBottom w:val="0"/>
      <w:divBdr>
        <w:top w:val="none" w:sz="0" w:space="0" w:color="auto"/>
        <w:left w:val="none" w:sz="0" w:space="0" w:color="auto"/>
        <w:bottom w:val="none" w:sz="0" w:space="0" w:color="auto"/>
        <w:right w:val="none" w:sz="0" w:space="0" w:color="auto"/>
      </w:divBdr>
    </w:div>
    <w:div w:id="1015156737">
      <w:bodyDiv w:val="1"/>
      <w:marLeft w:val="0"/>
      <w:marRight w:val="0"/>
      <w:marTop w:val="0"/>
      <w:marBottom w:val="0"/>
      <w:divBdr>
        <w:top w:val="none" w:sz="0" w:space="0" w:color="auto"/>
        <w:left w:val="none" w:sz="0" w:space="0" w:color="auto"/>
        <w:bottom w:val="none" w:sz="0" w:space="0" w:color="auto"/>
        <w:right w:val="none" w:sz="0" w:space="0" w:color="auto"/>
      </w:divBdr>
      <w:divsChild>
        <w:div w:id="1508442127">
          <w:marLeft w:val="0"/>
          <w:marRight w:val="0"/>
          <w:marTop w:val="0"/>
          <w:marBottom w:val="0"/>
          <w:divBdr>
            <w:top w:val="none" w:sz="0" w:space="0" w:color="auto"/>
            <w:left w:val="none" w:sz="0" w:space="0" w:color="auto"/>
            <w:bottom w:val="none" w:sz="0" w:space="0" w:color="auto"/>
            <w:right w:val="none" w:sz="0" w:space="0" w:color="auto"/>
          </w:divBdr>
        </w:div>
      </w:divsChild>
    </w:div>
    <w:div w:id="1020669856">
      <w:bodyDiv w:val="1"/>
      <w:marLeft w:val="0"/>
      <w:marRight w:val="0"/>
      <w:marTop w:val="0"/>
      <w:marBottom w:val="0"/>
      <w:divBdr>
        <w:top w:val="none" w:sz="0" w:space="0" w:color="auto"/>
        <w:left w:val="none" w:sz="0" w:space="0" w:color="auto"/>
        <w:bottom w:val="none" w:sz="0" w:space="0" w:color="auto"/>
        <w:right w:val="none" w:sz="0" w:space="0" w:color="auto"/>
      </w:divBdr>
      <w:divsChild>
        <w:div w:id="797991234">
          <w:marLeft w:val="0"/>
          <w:marRight w:val="0"/>
          <w:marTop w:val="0"/>
          <w:marBottom w:val="0"/>
          <w:divBdr>
            <w:top w:val="none" w:sz="0" w:space="0" w:color="auto"/>
            <w:left w:val="none" w:sz="0" w:space="0" w:color="auto"/>
            <w:bottom w:val="none" w:sz="0" w:space="0" w:color="auto"/>
            <w:right w:val="none" w:sz="0" w:space="0" w:color="auto"/>
          </w:divBdr>
        </w:div>
      </w:divsChild>
    </w:div>
    <w:div w:id="1030034667">
      <w:bodyDiv w:val="1"/>
      <w:marLeft w:val="0"/>
      <w:marRight w:val="0"/>
      <w:marTop w:val="0"/>
      <w:marBottom w:val="0"/>
      <w:divBdr>
        <w:top w:val="none" w:sz="0" w:space="0" w:color="auto"/>
        <w:left w:val="none" w:sz="0" w:space="0" w:color="auto"/>
        <w:bottom w:val="none" w:sz="0" w:space="0" w:color="auto"/>
        <w:right w:val="none" w:sz="0" w:space="0" w:color="auto"/>
      </w:divBdr>
      <w:divsChild>
        <w:div w:id="1102720678">
          <w:marLeft w:val="0"/>
          <w:marRight w:val="0"/>
          <w:marTop w:val="0"/>
          <w:marBottom w:val="0"/>
          <w:divBdr>
            <w:top w:val="none" w:sz="0" w:space="0" w:color="auto"/>
            <w:left w:val="none" w:sz="0" w:space="0" w:color="auto"/>
            <w:bottom w:val="none" w:sz="0" w:space="0" w:color="auto"/>
            <w:right w:val="none" w:sz="0" w:space="0" w:color="auto"/>
          </w:divBdr>
        </w:div>
      </w:divsChild>
    </w:div>
    <w:div w:id="1085809829">
      <w:bodyDiv w:val="1"/>
      <w:marLeft w:val="0"/>
      <w:marRight w:val="0"/>
      <w:marTop w:val="0"/>
      <w:marBottom w:val="0"/>
      <w:divBdr>
        <w:top w:val="none" w:sz="0" w:space="0" w:color="auto"/>
        <w:left w:val="none" w:sz="0" w:space="0" w:color="auto"/>
        <w:bottom w:val="none" w:sz="0" w:space="0" w:color="auto"/>
        <w:right w:val="none" w:sz="0" w:space="0" w:color="auto"/>
      </w:divBdr>
    </w:div>
    <w:div w:id="1101755458">
      <w:bodyDiv w:val="1"/>
      <w:marLeft w:val="0"/>
      <w:marRight w:val="0"/>
      <w:marTop w:val="0"/>
      <w:marBottom w:val="0"/>
      <w:divBdr>
        <w:top w:val="none" w:sz="0" w:space="0" w:color="auto"/>
        <w:left w:val="none" w:sz="0" w:space="0" w:color="auto"/>
        <w:bottom w:val="none" w:sz="0" w:space="0" w:color="auto"/>
        <w:right w:val="none" w:sz="0" w:space="0" w:color="auto"/>
      </w:divBdr>
      <w:divsChild>
        <w:div w:id="776943978">
          <w:marLeft w:val="0"/>
          <w:marRight w:val="0"/>
          <w:marTop w:val="0"/>
          <w:marBottom w:val="0"/>
          <w:divBdr>
            <w:top w:val="none" w:sz="0" w:space="0" w:color="auto"/>
            <w:left w:val="none" w:sz="0" w:space="0" w:color="auto"/>
            <w:bottom w:val="none" w:sz="0" w:space="0" w:color="auto"/>
            <w:right w:val="none" w:sz="0" w:space="0" w:color="auto"/>
          </w:divBdr>
        </w:div>
      </w:divsChild>
    </w:div>
    <w:div w:id="1161701833">
      <w:bodyDiv w:val="1"/>
      <w:marLeft w:val="0"/>
      <w:marRight w:val="0"/>
      <w:marTop w:val="0"/>
      <w:marBottom w:val="0"/>
      <w:divBdr>
        <w:top w:val="none" w:sz="0" w:space="0" w:color="auto"/>
        <w:left w:val="none" w:sz="0" w:space="0" w:color="auto"/>
        <w:bottom w:val="none" w:sz="0" w:space="0" w:color="auto"/>
        <w:right w:val="none" w:sz="0" w:space="0" w:color="auto"/>
      </w:divBdr>
      <w:divsChild>
        <w:div w:id="368838775">
          <w:marLeft w:val="0"/>
          <w:marRight w:val="0"/>
          <w:marTop w:val="0"/>
          <w:marBottom w:val="0"/>
          <w:divBdr>
            <w:top w:val="none" w:sz="0" w:space="0" w:color="auto"/>
            <w:left w:val="none" w:sz="0" w:space="0" w:color="auto"/>
            <w:bottom w:val="none" w:sz="0" w:space="0" w:color="auto"/>
            <w:right w:val="none" w:sz="0" w:space="0" w:color="auto"/>
          </w:divBdr>
        </w:div>
      </w:divsChild>
    </w:div>
    <w:div w:id="1179461736">
      <w:bodyDiv w:val="1"/>
      <w:marLeft w:val="0"/>
      <w:marRight w:val="0"/>
      <w:marTop w:val="0"/>
      <w:marBottom w:val="0"/>
      <w:divBdr>
        <w:top w:val="none" w:sz="0" w:space="0" w:color="auto"/>
        <w:left w:val="none" w:sz="0" w:space="0" w:color="auto"/>
        <w:bottom w:val="none" w:sz="0" w:space="0" w:color="auto"/>
        <w:right w:val="none" w:sz="0" w:space="0" w:color="auto"/>
      </w:divBdr>
    </w:div>
    <w:div w:id="1218780311">
      <w:bodyDiv w:val="1"/>
      <w:marLeft w:val="0"/>
      <w:marRight w:val="0"/>
      <w:marTop w:val="0"/>
      <w:marBottom w:val="0"/>
      <w:divBdr>
        <w:top w:val="none" w:sz="0" w:space="0" w:color="auto"/>
        <w:left w:val="none" w:sz="0" w:space="0" w:color="auto"/>
        <w:bottom w:val="none" w:sz="0" w:space="0" w:color="auto"/>
        <w:right w:val="none" w:sz="0" w:space="0" w:color="auto"/>
      </w:divBdr>
    </w:div>
    <w:div w:id="1219704429">
      <w:bodyDiv w:val="1"/>
      <w:marLeft w:val="0"/>
      <w:marRight w:val="0"/>
      <w:marTop w:val="0"/>
      <w:marBottom w:val="0"/>
      <w:divBdr>
        <w:top w:val="none" w:sz="0" w:space="0" w:color="auto"/>
        <w:left w:val="none" w:sz="0" w:space="0" w:color="auto"/>
        <w:bottom w:val="none" w:sz="0" w:space="0" w:color="auto"/>
        <w:right w:val="none" w:sz="0" w:space="0" w:color="auto"/>
      </w:divBdr>
    </w:div>
    <w:div w:id="1231573864">
      <w:bodyDiv w:val="1"/>
      <w:marLeft w:val="0"/>
      <w:marRight w:val="0"/>
      <w:marTop w:val="0"/>
      <w:marBottom w:val="0"/>
      <w:divBdr>
        <w:top w:val="none" w:sz="0" w:space="0" w:color="auto"/>
        <w:left w:val="none" w:sz="0" w:space="0" w:color="auto"/>
        <w:bottom w:val="none" w:sz="0" w:space="0" w:color="auto"/>
        <w:right w:val="none" w:sz="0" w:space="0" w:color="auto"/>
      </w:divBdr>
    </w:div>
    <w:div w:id="1291126941">
      <w:bodyDiv w:val="1"/>
      <w:marLeft w:val="0"/>
      <w:marRight w:val="0"/>
      <w:marTop w:val="0"/>
      <w:marBottom w:val="0"/>
      <w:divBdr>
        <w:top w:val="none" w:sz="0" w:space="0" w:color="auto"/>
        <w:left w:val="none" w:sz="0" w:space="0" w:color="auto"/>
        <w:bottom w:val="none" w:sz="0" w:space="0" w:color="auto"/>
        <w:right w:val="none" w:sz="0" w:space="0" w:color="auto"/>
      </w:divBdr>
    </w:div>
    <w:div w:id="1390031954">
      <w:bodyDiv w:val="1"/>
      <w:marLeft w:val="0"/>
      <w:marRight w:val="0"/>
      <w:marTop w:val="0"/>
      <w:marBottom w:val="0"/>
      <w:divBdr>
        <w:top w:val="none" w:sz="0" w:space="0" w:color="auto"/>
        <w:left w:val="none" w:sz="0" w:space="0" w:color="auto"/>
        <w:bottom w:val="none" w:sz="0" w:space="0" w:color="auto"/>
        <w:right w:val="none" w:sz="0" w:space="0" w:color="auto"/>
      </w:divBdr>
    </w:div>
    <w:div w:id="1391155149">
      <w:bodyDiv w:val="1"/>
      <w:marLeft w:val="0"/>
      <w:marRight w:val="0"/>
      <w:marTop w:val="0"/>
      <w:marBottom w:val="0"/>
      <w:divBdr>
        <w:top w:val="none" w:sz="0" w:space="0" w:color="auto"/>
        <w:left w:val="none" w:sz="0" w:space="0" w:color="auto"/>
        <w:bottom w:val="none" w:sz="0" w:space="0" w:color="auto"/>
        <w:right w:val="none" w:sz="0" w:space="0" w:color="auto"/>
      </w:divBdr>
    </w:div>
    <w:div w:id="1422026933">
      <w:bodyDiv w:val="1"/>
      <w:marLeft w:val="0"/>
      <w:marRight w:val="0"/>
      <w:marTop w:val="0"/>
      <w:marBottom w:val="0"/>
      <w:divBdr>
        <w:top w:val="none" w:sz="0" w:space="0" w:color="auto"/>
        <w:left w:val="none" w:sz="0" w:space="0" w:color="auto"/>
        <w:bottom w:val="none" w:sz="0" w:space="0" w:color="auto"/>
        <w:right w:val="none" w:sz="0" w:space="0" w:color="auto"/>
      </w:divBdr>
    </w:div>
    <w:div w:id="1425347960">
      <w:bodyDiv w:val="1"/>
      <w:marLeft w:val="0"/>
      <w:marRight w:val="0"/>
      <w:marTop w:val="0"/>
      <w:marBottom w:val="0"/>
      <w:divBdr>
        <w:top w:val="none" w:sz="0" w:space="0" w:color="auto"/>
        <w:left w:val="none" w:sz="0" w:space="0" w:color="auto"/>
        <w:bottom w:val="none" w:sz="0" w:space="0" w:color="auto"/>
        <w:right w:val="none" w:sz="0" w:space="0" w:color="auto"/>
      </w:divBdr>
    </w:div>
    <w:div w:id="1431583930">
      <w:bodyDiv w:val="1"/>
      <w:marLeft w:val="0"/>
      <w:marRight w:val="0"/>
      <w:marTop w:val="0"/>
      <w:marBottom w:val="0"/>
      <w:divBdr>
        <w:top w:val="none" w:sz="0" w:space="0" w:color="auto"/>
        <w:left w:val="none" w:sz="0" w:space="0" w:color="auto"/>
        <w:bottom w:val="none" w:sz="0" w:space="0" w:color="auto"/>
        <w:right w:val="none" w:sz="0" w:space="0" w:color="auto"/>
      </w:divBdr>
      <w:divsChild>
        <w:div w:id="805898836">
          <w:marLeft w:val="0"/>
          <w:marRight w:val="0"/>
          <w:marTop w:val="0"/>
          <w:marBottom w:val="0"/>
          <w:divBdr>
            <w:top w:val="none" w:sz="0" w:space="0" w:color="auto"/>
            <w:left w:val="none" w:sz="0" w:space="0" w:color="auto"/>
            <w:bottom w:val="none" w:sz="0" w:space="0" w:color="auto"/>
            <w:right w:val="none" w:sz="0" w:space="0" w:color="auto"/>
          </w:divBdr>
        </w:div>
      </w:divsChild>
    </w:div>
    <w:div w:id="1434781878">
      <w:bodyDiv w:val="1"/>
      <w:marLeft w:val="0"/>
      <w:marRight w:val="0"/>
      <w:marTop w:val="0"/>
      <w:marBottom w:val="0"/>
      <w:divBdr>
        <w:top w:val="none" w:sz="0" w:space="0" w:color="auto"/>
        <w:left w:val="none" w:sz="0" w:space="0" w:color="auto"/>
        <w:bottom w:val="none" w:sz="0" w:space="0" w:color="auto"/>
        <w:right w:val="none" w:sz="0" w:space="0" w:color="auto"/>
      </w:divBdr>
      <w:divsChild>
        <w:div w:id="1816027562">
          <w:marLeft w:val="0"/>
          <w:marRight w:val="0"/>
          <w:marTop w:val="0"/>
          <w:marBottom w:val="0"/>
          <w:divBdr>
            <w:top w:val="none" w:sz="0" w:space="0" w:color="auto"/>
            <w:left w:val="none" w:sz="0" w:space="0" w:color="auto"/>
            <w:bottom w:val="none" w:sz="0" w:space="0" w:color="auto"/>
            <w:right w:val="none" w:sz="0" w:space="0" w:color="auto"/>
          </w:divBdr>
        </w:div>
      </w:divsChild>
    </w:div>
    <w:div w:id="1436830133">
      <w:bodyDiv w:val="1"/>
      <w:marLeft w:val="0"/>
      <w:marRight w:val="0"/>
      <w:marTop w:val="0"/>
      <w:marBottom w:val="0"/>
      <w:divBdr>
        <w:top w:val="none" w:sz="0" w:space="0" w:color="auto"/>
        <w:left w:val="none" w:sz="0" w:space="0" w:color="auto"/>
        <w:bottom w:val="none" w:sz="0" w:space="0" w:color="auto"/>
        <w:right w:val="none" w:sz="0" w:space="0" w:color="auto"/>
      </w:divBdr>
    </w:div>
    <w:div w:id="1449085361">
      <w:bodyDiv w:val="1"/>
      <w:marLeft w:val="0"/>
      <w:marRight w:val="0"/>
      <w:marTop w:val="0"/>
      <w:marBottom w:val="0"/>
      <w:divBdr>
        <w:top w:val="none" w:sz="0" w:space="0" w:color="auto"/>
        <w:left w:val="none" w:sz="0" w:space="0" w:color="auto"/>
        <w:bottom w:val="none" w:sz="0" w:space="0" w:color="auto"/>
        <w:right w:val="none" w:sz="0" w:space="0" w:color="auto"/>
      </w:divBdr>
      <w:divsChild>
        <w:div w:id="163327702">
          <w:marLeft w:val="0"/>
          <w:marRight w:val="0"/>
          <w:marTop w:val="0"/>
          <w:marBottom w:val="0"/>
          <w:divBdr>
            <w:top w:val="none" w:sz="0" w:space="0" w:color="auto"/>
            <w:left w:val="none" w:sz="0" w:space="0" w:color="auto"/>
            <w:bottom w:val="none" w:sz="0" w:space="0" w:color="auto"/>
            <w:right w:val="none" w:sz="0" w:space="0" w:color="auto"/>
          </w:divBdr>
        </w:div>
      </w:divsChild>
    </w:div>
    <w:div w:id="1488201489">
      <w:bodyDiv w:val="1"/>
      <w:marLeft w:val="0"/>
      <w:marRight w:val="0"/>
      <w:marTop w:val="0"/>
      <w:marBottom w:val="0"/>
      <w:divBdr>
        <w:top w:val="none" w:sz="0" w:space="0" w:color="auto"/>
        <w:left w:val="none" w:sz="0" w:space="0" w:color="auto"/>
        <w:bottom w:val="none" w:sz="0" w:space="0" w:color="auto"/>
        <w:right w:val="none" w:sz="0" w:space="0" w:color="auto"/>
      </w:divBdr>
    </w:div>
    <w:div w:id="1491210766">
      <w:bodyDiv w:val="1"/>
      <w:marLeft w:val="0"/>
      <w:marRight w:val="0"/>
      <w:marTop w:val="0"/>
      <w:marBottom w:val="0"/>
      <w:divBdr>
        <w:top w:val="none" w:sz="0" w:space="0" w:color="auto"/>
        <w:left w:val="none" w:sz="0" w:space="0" w:color="auto"/>
        <w:bottom w:val="none" w:sz="0" w:space="0" w:color="auto"/>
        <w:right w:val="none" w:sz="0" w:space="0" w:color="auto"/>
      </w:divBdr>
    </w:div>
    <w:div w:id="1501584183">
      <w:bodyDiv w:val="1"/>
      <w:marLeft w:val="0"/>
      <w:marRight w:val="0"/>
      <w:marTop w:val="0"/>
      <w:marBottom w:val="0"/>
      <w:divBdr>
        <w:top w:val="none" w:sz="0" w:space="0" w:color="auto"/>
        <w:left w:val="none" w:sz="0" w:space="0" w:color="auto"/>
        <w:bottom w:val="none" w:sz="0" w:space="0" w:color="auto"/>
        <w:right w:val="none" w:sz="0" w:space="0" w:color="auto"/>
      </w:divBdr>
    </w:div>
    <w:div w:id="1513763715">
      <w:bodyDiv w:val="1"/>
      <w:marLeft w:val="0"/>
      <w:marRight w:val="0"/>
      <w:marTop w:val="0"/>
      <w:marBottom w:val="0"/>
      <w:divBdr>
        <w:top w:val="none" w:sz="0" w:space="0" w:color="auto"/>
        <w:left w:val="none" w:sz="0" w:space="0" w:color="auto"/>
        <w:bottom w:val="none" w:sz="0" w:space="0" w:color="auto"/>
        <w:right w:val="none" w:sz="0" w:space="0" w:color="auto"/>
      </w:divBdr>
    </w:div>
    <w:div w:id="1623727414">
      <w:bodyDiv w:val="1"/>
      <w:marLeft w:val="0"/>
      <w:marRight w:val="0"/>
      <w:marTop w:val="0"/>
      <w:marBottom w:val="0"/>
      <w:divBdr>
        <w:top w:val="none" w:sz="0" w:space="0" w:color="auto"/>
        <w:left w:val="none" w:sz="0" w:space="0" w:color="auto"/>
        <w:bottom w:val="none" w:sz="0" w:space="0" w:color="auto"/>
        <w:right w:val="none" w:sz="0" w:space="0" w:color="auto"/>
      </w:divBdr>
    </w:div>
    <w:div w:id="1626811525">
      <w:bodyDiv w:val="1"/>
      <w:marLeft w:val="0"/>
      <w:marRight w:val="0"/>
      <w:marTop w:val="0"/>
      <w:marBottom w:val="0"/>
      <w:divBdr>
        <w:top w:val="none" w:sz="0" w:space="0" w:color="auto"/>
        <w:left w:val="none" w:sz="0" w:space="0" w:color="auto"/>
        <w:bottom w:val="none" w:sz="0" w:space="0" w:color="auto"/>
        <w:right w:val="none" w:sz="0" w:space="0" w:color="auto"/>
      </w:divBdr>
    </w:div>
    <w:div w:id="1660039661">
      <w:bodyDiv w:val="1"/>
      <w:marLeft w:val="0"/>
      <w:marRight w:val="0"/>
      <w:marTop w:val="0"/>
      <w:marBottom w:val="0"/>
      <w:divBdr>
        <w:top w:val="none" w:sz="0" w:space="0" w:color="auto"/>
        <w:left w:val="none" w:sz="0" w:space="0" w:color="auto"/>
        <w:bottom w:val="none" w:sz="0" w:space="0" w:color="auto"/>
        <w:right w:val="none" w:sz="0" w:space="0" w:color="auto"/>
      </w:divBdr>
      <w:divsChild>
        <w:div w:id="467675391">
          <w:marLeft w:val="0"/>
          <w:marRight w:val="0"/>
          <w:marTop w:val="0"/>
          <w:marBottom w:val="0"/>
          <w:divBdr>
            <w:top w:val="none" w:sz="0" w:space="0" w:color="auto"/>
            <w:left w:val="none" w:sz="0" w:space="0" w:color="auto"/>
            <w:bottom w:val="none" w:sz="0" w:space="0" w:color="auto"/>
            <w:right w:val="none" w:sz="0" w:space="0" w:color="auto"/>
          </w:divBdr>
        </w:div>
      </w:divsChild>
    </w:div>
    <w:div w:id="1695381465">
      <w:bodyDiv w:val="1"/>
      <w:marLeft w:val="0"/>
      <w:marRight w:val="0"/>
      <w:marTop w:val="0"/>
      <w:marBottom w:val="0"/>
      <w:divBdr>
        <w:top w:val="none" w:sz="0" w:space="0" w:color="auto"/>
        <w:left w:val="none" w:sz="0" w:space="0" w:color="auto"/>
        <w:bottom w:val="none" w:sz="0" w:space="0" w:color="auto"/>
        <w:right w:val="none" w:sz="0" w:space="0" w:color="auto"/>
      </w:divBdr>
    </w:div>
    <w:div w:id="1765804823">
      <w:bodyDiv w:val="1"/>
      <w:marLeft w:val="0"/>
      <w:marRight w:val="0"/>
      <w:marTop w:val="0"/>
      <w:marBottom w:val="0"/>
      <w:divBdr>
        <w:top w:val="none" w:sz="0" w:space="0" w:color="auto"/>
        <w:left w:val="none" w:sz="0" w:space="0" w:color="auto"/>
        <w:bottom w:val="none" w:sz="0" w:space="0" w:color="auto"/>
        <w:right w:val="none" w:sz="0" w:space="0" w:color="auto"/>
      </w:divBdr>
      <w:divsChild>
        <w:div w:id="1477255633">
          <w:marLeft w:val="0"/>
          <w:marRight w:val="0"/>
          <w:marTop w:val="0"/>
          <w:marBottom w:val="0"/>
          <w:divBdr>
            <w:top w:val="none" w:sz="0" w:space="0" w:color="auto"/>
            <w:left w:val="none" w:sz="0" w:space="0" w:color="auto"/>
            <w:bottom w:val="none" w:sz="0" w:space="0" w:color="auto"/>
            <w:right w:val="none" w:sz="0" w:space="0" w:color="auto"/>
          </w:divBdr>
        </w:div>
      </w:divsChild>
    </w:div>
    <w:div w:id="1772696912">
      <w:bodyDiv w:val="1"/>
      <w:marLeft w:val="0"/>
      <w:marRight w:val="0"/>
      <w:marTop w:val="0"/>
      <w:marBottom w:val="0"/>
      <w:divBdr>
        <w:top w:val="none" w:sz="0" w:space="0" w:color="auto"/>
        <w:left w:val="none" w:sz="0" w:space="0" w:color="auto"/>
        <w:bottom w:val="none" w:sz="0" w:space="0" w:color="auto"/>
        <w:right w:val="none" w:sz="0" w:space="0" w:color="auto"/>
      </w:divBdr>
    </w:div>
    <w:div w:id="1813013307">
      <w:bodyDiv w:val="1"/>
      <w:marLeft w:val="0"/>
      <w:marRight w:val="0"/>
      <w:marTop w:val="0"/>
      <w:marBottom w:val="0"/>
      <w:divBdr>
        <w:top w:val="none" w:sz="0" w:space="0" w:color="auto"/>
        <w:left w:val="none" w:sz="0" w:space="0" w:color="auto"/>
        <w:bottom w:val="none" w:sz="0" w:space="0" w:color="auto"/>
        <w:right w:val="none" w:sz="0" w:space="0" w:color="auto"/>
      </w:divBdr>
    </w:div>
    <w:div w:id="1839617235">
      <w:bodyDiv w:val="1"/>
      <w:marLeft w:val="0"/>
      <w:marRight w:val="0"/>
      <w:marTop w:val="0"/>
      <w:marBottom w:val="0"/>
      <w:divBdr>
        <w:top w:val="none" w:sz="0" w:space="0" w:color="auto"/>
        <w:left w:val="none" w:sz="0" w:space="0" w:color="auto"/>
        <w:bottom w:val="none" w:sz="0" w:space="0" w:color="auto"/>
        <w:right w:val="none" w:sz="0" w:space="0" w:color="auto"/>
      </w:divBdr>
    </w:div>
    <w:div w:id="1839693009">
      <w:bodyDiv w:val="1"/>
      <w:marLeft w:val="0"/>
      <w:marRight w:val="0"/>
      <w:marTop w:val="0"/>
      <w:marBottom w:val="0"/>
      <w:divBdr>
        <w:top w:val="none" w:sz="0" w:space="0" w:color="auto"/>
        <w:left w:val="none" w:sz="0" w:space="0" w:color="auto"/>
        <w:bottom w:val="none" w:sz="0" w:space="0" w:color="auto"/>
        <w:right w:val="none" w:sz="0" w:space="0" w:color="auto"/>
      </w:divBdr>
    </w:div>
    <w:div w:id="1852184434">
      <w:bodyDiv w:val="1"/>
      <w:marLeft w:val="0"/>
      <w:marRight w:val="0"/>
      <w:marTop w:val="0"/>
      <w:marBottom w:val="0"/>
      <w:divBdr>
        <w:top w:val="none" w:sz="0" w:space="0" w:color="auto"/>
        <w:left w:val="none" w:sz="0" w:space="0" w:color="auto"/>
        <w:bottom w:val="none" w:sz="0" w:space="0" w:color="auto"/>
        <w:right w:val="none" w:sz="0" w:space="0" w:color="auto"/>
      </w:divBdr>
    </w:div>
    <w:div w:id="1873959315">
      <w:bodyDiv w:val="1"/>
      <w:marLeft w:val="0"/>
      <w:marRight w:val="0"/>
      <w:marTop w:val="0"/>
      <w:marBottom w:val="0"/>
      <w:divBdr>
        <w:top w:val="none" w:sz="0" w:space="0" w:color="auto"/>
        <w:left w:val="none" w:sz="0" w:space="0" w:color="auto"/>
        <w:bottom w:val="none" w:sz="0" w:space="0" w:color="auto"/>
        <w:right w:val="none" w:sz="0" w:space="0" w:color="auto"/>
      </w:divBdr>
    </w:div>
    <w:div w:id="1958753103">
      <w:bodyDiv w:val="1"/>
      <w:marLeft w:val="0"/>
      <w:marRight w:val="0"/>
      <w:marTop w:val="0"/>
      <w:marBottom w:val="0"/>
      <w:divBdr>
        <w:top w:val="none" w:sz="0" w:space="0" w:color="auto"/>
        <w:left w:val="none" w:sz="0" w:space="0" w:color="auto"/>
        <w:bottom w:val="none" w:sz="0" w:space="0" w:color="auto"/>
        <w:right w:val="none" w:sz="0" w:space="0" w:color="auto"/>
      </w:divBdr>
    </w:div>
    <w:div w:id="1978995018">
      <w:bodyDiv w:val="1"/>
      <w:marLeft w:val="0"/>
      <w:marRight w:val="0"/>
      <w:marTop w:val="0"/>
      <w:marBottom w:val="0"/>
      <w:divBdr>
        <w:top w:val="none" w:sz="0" w:space="0" w:color="auto"/>
        <w:left w:val="none" w:sz="0" w:space="0" w:color="auto"/>
        <w:bottom w:val="none" w:sz="0" w:space="0" w:color="auto"/>
        <w:right w:val="none" w:sz="0" w:space="0" w:color="auto"/>
      </w:divBdr>
    </w:div>
    <w:div w:id="1992982369">
      <w:bodyDiv w:val="1"/>
      <w:marLeft w:val="0"/>
      <w:marRight w:val="0"/>
      <w:marTop w:val="0"/>
      <w:marBottom w:val="0"/>
      <w:divBdr>
        <w:top w:val="none" w:sz="0" w:space="0" w:color="auto"/>
        <w:left w:val="none" w:sz="0" w:space="0" w:color="auto"/>
        <w:bottom w:val="none" w:sz="0" w:space="0" w:color="auto"/>
        <w:right w:val="none" w:sz="0" w:space="0" w:color="auto"/>
      </w:divBdr>
    </w:div>
    <w:div w:id="2010253033">
      <w:bodyDiv w:val="1"/>
      <w:marLeft w:val="0"/>
      <w:marRight w:val="0"/>
      <w:marTop w:val="0"/>
      <w:marBottom w:val="0"/>
      <w:divBdr>
        <w:top w:val="none" w:sz="0" w:space="0" w:color="auto"/>
        <w:left w:val="none" w:sz="0" w:space="0" w:color="auto"/>
        <w:bottom w:val="none" w:sz="0" w:space="0" w:color="auto"/>
        <w:right w:val="none" w:sz="0" w:space="0" w:color="auto"/>
      </w:divBdr>
      <w:divsChild>
        <w:div w:id="82073916">
          <w:marLeft w:val="0"/>
          <w:marRight w:val="0"/>
          <w:marTop w:val="0"/>
          <w:marBottom w:val="0"/>
          <w:divBdr>
            <w:top w:val="none" w:sz="0" w:space="0" w:color="auto"/>
            <w:left w:val="none" w:sz="0" w:space="0" w:color="auto"/>
            <w:bottom w:val="none" w:sz="0" w:space="0" w:color="auto"/>
            <w:right w:val="none" w:sz="0" w:space="0" w:color="auto"/>
          </w:divBdr>
        </w:div>
      </w:divsChild>
    </w:div>
    <w:div w:id="2077509341">
      <w:bodyDiv w:val="1"/>
      <w:marLeft w:val="0"/>
      <w:marRight w:val="0"/>
      <w:marTop w:val="0"/>
      <w:marBottom w:val="0"/>
      <w:divBdr>
        <w:top w:val="none" w:sz="0" w:space="0" w:color="auto"/>
        <w:left w:val="none" w:sz="0" w:space="0" w:color="auto"/>
        <w:bottom w:val="none" w:sz="0" w:space="0" w:color="auto"/>
        <w:right w:val="none" w:sz="0" w:space="0" w:color="auto"/>
      </w:divBdr>
      <w:divsChild>
        <w:div w:id="342830059">
          <w:marLeft w:val="0"/>
          <w:marRight w:val="0"/>
          <w:marTop w:val="0"/>
          <w:marBottom w:val="0"/>
          <w:divBdr>
            <w:top w:val="none" w:sz="0" w:space="0" w:color="auto"/>
            <w:left w:val="none" w:sz="0" w:space="0" w:color="auto"/>
            <w:bottom w:val="none" w:sz="0" w:space="0" w:color="auto"/>
            <w:right w:val="none" w:sz="0" w:space="0" w:color="auto"/>
          </w:divBdr>
        </w:div>
      </w:divsChild>
    </w:div>
    <w:div w:id="2092115517">
      <w:bodyDiv w:val="1"/>
      <w:marLeft w:val="0"/>
      <w:marRight w:val="0"/>
      <w:marTop w:val="0"/>
      <w:marBottom w:val="0"/>
      <w:divBdr>
        <w:top w:val="none" w:sz="0" w:space="0" w:color="auto"/>
        <w:left w:val="none" w:sz="0" w:space="0" w:color="auto"/>
        <w:bottom w:val="none" w:sz="0" w:space="0" w:color="auto"/>
        <w:right w:val="none" w:sz="0" w:space="0" w:color="auto"/>
      </w:divBdr>
      <w:divsChild>
        <w:div w:id="46296185">
          <w:marLeft w:val="0"/>
          <w:marRight w:val="0"/>
          <w:marTop w:val="0"/>
          <w:marBottom w:val="0"/>
          <w:divBdr>
            <w:top w:val="none" w:sz="0" w:space="0" w:color="auto"/>
            <w:left w:val="none" w:sz="0" w:space="0" w:color="auto"/>
            <w:bottom w:val="none" w:sz="0" w:space="0" w:color="auto"/>
            <w:right w:val="none" w:sz="0" w:space="0" w:color="auto"/>
          </w:divBdr>
        </w:div>
        <w:div w:id="158740727">
          <w:marLeft w:val="0"/>
          <w:marRight w:val="0"/>
          <w:marTop w:val="0"/>
          <w:marBottom w:val="0"/>
          <w:divBdr>
            <w:top w:val="none" w:sz="0" w:space="0" w:color="auto"/>
            <w:left w:val="none" w:sz="0" w:space="0" w:color="auto"/>
            <w:bottom w:val="none" w:sz="0" w:space="0" w:color="auto"/>
            <w:right w:val="none" w:sz="0" w:space="0" w:color="auto"/>
          </w:divBdr>
        </w:div>
      </w:divsChild>
    </w:div>
    <w:div w:id="2096394320">
      <w:bodyDiv w:val="1"/>
      <w:marLeft w:val="0"/>
      <w:marRight w:val="0"/>
      <w:marTop w:val="0"/>
      <w:marBottom w:val="0"/>
      <w:divBdr>
        <w:top w:val="none" w:sz="0" w:space="0" w:color="auto"/>
        <w:left w:val="none" w:sz="0" w:space="0" w:color="auto"/>
        <w:bottom w:val="none" w:sz="0" w:space="0" w:color="auto"/>
        <w:right w:val="none" w:sz="0" w:space="0" w:color="auto"/>
      </w:divBdr>
    </w:div>
    <w:div w:id="2109425617">
      <w:bodyDiv w:val="1"/>
      <w:marLeft w:val="0"/>
      <w:marRight w:val="0"/>
      <w:marTop w:val="0"/>
      <w:marBottom w:val="0"/>
      <w:divBdr>
        <w:top w:val="none" w:sz="0" w:space="0" w:color="auto"/>
        <w:left w:val="none" w:sz="0" w:space="0" w:color="auto"/>
        <w:bottom w:val="none" w:sz="0" w:space="0" w:color="auto"/>
        <w:right w:val="none" w:sz="0" w:space="0" w:color="auto"/>
      </w:divBdr>
    </w:div>
    <w:div w:id="2109620674">
      <w:bodyDiv w:val="1"/>
      <w:marLeft w:val="0"/>
      <w:marRight w:val="0"/>
      <w:marTop w:val="0"/>
      <w:marBottom w:val="0"/>
      <w:divBdr>
        <w:top w:val="none" w:sz="0" w:space="0" w:color="auto"/>
        <w:left w:val="none" w:sz="0" w:space="0" w:color="auto"/>
        <w:bottom w:val="none" w:sz="0" w:space="0" w:color="auto"/>
        <w:right w:val="none" w:sz="0" w:space="0" w:color="auto"/>
      </w:divBdr>
    </w:div>
    <w:div w:id="2114740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0719F-1C70-497C-ADA5-126EC6A22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5940</Words>
  <Characters>33863</Characters>
  <Application>Microsoft Office Word</Application>
  <DocSecurity>0</DocSecurity>
  <Lines>282</Lines>
  <Paragraphs>79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 k</cp:lastModifiedBy>
  <cp:revision>12</cp:revision>
  <cp:lastPrinted>2020-01-01T22:02:00Z</cp:lastPrinted>
  <dcterms:created xsi:type="dcterms:W3CDTF">2026-08-18T07:03:00Z</dcterms:created>
  <dcterms:modified xsi:type="dcterms:W3CDTF">2026-08-19T14:17:00Z</dcterms:modified>
</cp:coreProperties>
</file>